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5DF3B" w14:textId="77777777" w:rsidR="008C4969" w:rsidRDefault="008C4969" w:rsidP="008C4969"/>
    <w:p w14:paraId="7351B82B" w14:textId="77777777" w:rsidR="008C4969" w:rsidRDefault="008C4969" w:rsidP="008C4969"/>
    <w:p w14:paraId="21132C61" w14:textId="77777777" w:rsidR="008C4969" w:rsidRDefault="008C4969" w:rsidP="008C4969"/>
    <w:p w14:paraId="779A484C" w14:textId="77777777" w:rsidR="008C4969" w:rsidRDefault="008C4969" w:rsidP="008C4969"/>
    <w:p w14:paraId="74D47B40" w14:textId="77777777" w:rsidR="008C4969" w:rsidRDefault="008C4969" w:rsidP="008C4969"/>
    <w:p w14:paraId="168938F8" w14:textId="77777777" w:rsidR="008C4969" w:rsidRDefault="008C4969" w:rsidP="008C4969"/>
    <w:p w14:paraId="295B392B" w14:textId="77777777" w:rsidR="00B536D7" w:rsidRDefault="00F41B21" w:rsidP="008C4969">
      <w:pPr>
        <w:pStyle w:val="BookTitle1"/>
      </w:pPr>
      <w:r>
        <w:t xml:space="preserve">Emergency </w:t>
      </w:r>
      <w:r w:rsidR="00B66D66">
        <w:br/>
      </w:r>
      <w:r>
        <w:t>Mobile Alert</w:t>
      </w:r>
    </w:p>
    <w:p w14:paraId="2BACED81" w14:textId="77777777" w:rsidR="008A3C02" w:rsidRPr="008A3C02" w:rsidRDefault="008A3C02" w:rsidP="008A3C02"/>
    <w:p w14:paraId="24204143" w14:textId="77777777" w:rsidR="002D4042" w:rsidRDefault="002D4042" w:rsidP="00974661"/>
    <w:p w14:paraId="04746130" w14:textId="77777777" w:rsidR="008C4969" w:rsidRDefault="008C4969" w:rsidP="00974661"/>
    <w:p w14:paraId="7FC12A9A" w14:textId="77777777" w:rsidR="008C4969" w:rsidRDefault="008C4969" w:rsidP="00974661"/>
    <w:p w14:paraId="308C50AE" w14:textId="77777777" w:rsidR="008C4969" w:rsidRDefault="008C4969" w:rsidP="00974661"/>
    <w:p w14:paraId="11FFEB12" w14:textId="77777777" w:rsidR="008C4969" w:rsidRDefault="008C4969" w:rsidP="00974661"/>
    <w:p w14:paraId="21E9CC6F" w14:textId="77777777" w:rsidR="008C4969" w:rsidRDefault="008C4969" w:rsidP="00974661"/>
    <w:p w14:paraId="21548F53" w14:textId="77777777" w:rsidR="008C4969" w:rsidRDefault="008C4969" w:rsidP="00974661"/>
    <w:p w14:paraId="440B2431" w14:textId="77777777" w:rsidR="008C4969" w:rsidRDefault="008C4969" w:rsidP="00974661"/>
    <w:p w14:paraId="7A7838C0" w14:textId="77777777" w:rsidR="008C4969" w:rsidRDefault="008C4969" w:rsidP="00974661">
      <w:pPr>
        <w:sectPr w:rsidR="008C4969" w:rsidSect="00AF7D89">
          <w:footerReference w:type="even" r:id="rId8"/>
          <w:footerReference w:type="default" r:id="rId9"/>
          <w:headerReference w:type="first" r:id="rId10"/>
          <w:pgSz w:w="11906" w:h="16838" w:code="9"/>
          <w:pgMar w:top="1440" w:right="1361" w:bottom="1440" w:left="1361" w:header="624" w:footer="624" w:gutter="0"/>
          <w:pgNumType w:start="1"/>
          <w:cols w:space="708"/>
          <w:vAlign w:val="center"/>
          <w:titlePg/>
          <w:docGrid w:linePitch="653"/>
        </w:sectPr>
      </w:pPr>
    </w:p>
    <w:p w14:paraId="71260C7E" w14:textId="77777777" w:rsidR="008C4969" w:rsidRDefault="008C4969">
      <w:pPr>
        <w:spacing w:after="0" w:line="240" w:lineRule="auto"/>
      </w:pPr>
      <w:r>
        <w:lastRenderedPageBreak/>
        <w:br w:type="page"/>
      </w:r>
    </w:p>
    <w:p w14:paraId="5BBA2998" w14:textId="77777777" w:rsidR="000D3D3D" w:rsidRPr="00475E75" w:rsidRDefault="000D3D3D" w:rsidP="000D3D3D">
      <w:r w:rsidRPr="00475E75">
        <w:lastRenderedPageBreak/>
        <w:t xml:space="preserve">Produced </w:t>
      </w:r>
      <w:r w:rsidR="00B353B7">
        <w:t>2022</w:t>
      </w:r>
      <w:r w:rsidRPr="00475E75">
        <w:t xml:space="preserve"> by Accessible Formats Service, </w:t>
      </w:r>
      <w:r w:rsidR="00B353B7">
        <w:rPr>
          <w:szCs w:val="36"/>
        </w:rPr>
        <w:t>Blind </w:t>
      </w:r>
      <w:r>
        <w:rPr>
          <w:szCs w:val="36"/>
        </w:rPr>
        <w:t xml:space="preserve">Low Vision NZ, </w:t>
      </w:r>
      <w:r>
        <w:rPr>
          <w:szCs w:val="36"/>
        </w:rPr>
        <w:br/>
      </w:r>
      <w:r w:rsidRPr="00475E75">
        <w:t>Auckland</w:t>
      </w:r>
    </w:p>
    <w:p w14:paraId="4F8925C6" w14:textId="4B791958" w:rsidR="000D7895" w:rsidRDefault="00B353B7" w:rsidP="008A3C02">
      <w:pPr>
        <w:sectPr w:rsidR="000D7895" w:rsidSect="00AF7D89">
          <w:headerReference w:type="first" r:id="rId11"/>
          <w:pgSz w:w="11906" w:h="16838" w:code="9"/>
          <w:pgMar w:top="1440" w:right="1361" w:bottom="1440" w:left="1361" w:header="624" w:footer="624" w:gutter="0"/>
          <w:pgNumType w:start="1"/>
          <w:cols w:space="708"/>
          <w:vAlign w:val="center"/>
          <w:titlePg/>
          <w:docGrid w:linePitch="653"/>
        </w:sectPr>
      </w:pPr>
      <w:r>
        <w:t xml:space="preserve">Total print pages: </w:t>
      </w:r>
      <w:r w:rsidR="00157670">
        <w:t>2</w:t>
      </w:r>
      <w:r w:rsidR="000D3D3D">
        <w:br/>
        <w:t>Total la</w:t>
      </w:r>
      <w:r w:rsidR="00626341">
        <w:t xml:space="preserve">rge print pages: </w:t>
      </w:r>
      <w:r w:rsidR="00157670">
        <w:t>5</w:t>
      </w:r>
    </w:p>
    <w:p w14:paraId="5B7AF438" w14:textId="77777777" w:rsidR="001659A4" w:rsidRDefault="001659A4" w:rsidP="003B0ECF">
      <w:pPr>
        <w:pStyle w:val="Heading2"/>
      </w:pPr>
      <w:r>
        <w:lastRenderedPageBreak/>
        <w:t>Notes for the Large Print Reader</w:t>
      </w:r>
    </w:p>
    <w:p w14:paraId="16F7F9A3" w14:textId="77777777" w:rsidR="001659A4" w:rsidRDefault="001659A4" w:rsidP="00974661">
      <w:r>
        <w:t xml:space="preserve">Main text is in Arial typeface, </w:t>
      </w:r>
      <w:r w:rsidR="009B443C">
        <w:t>18</w:t>
      </w:r>
      <w:r>
        <w:t xml:space="preserve"> point.</w:t>
      </w:r>
    </w:p>
    <w:p w14:paraId="4230AE44" w14:textId="77777777" w:rsidR="001659A4" w:rsidRDefault="001659A4" w:rsidP="00974661">
      <w:r>
        <w:t>Headings</w:t>
      </w:r>
      <w:r w:rsidR="008752D5">
        <w:t xml:space="preserve"> </w:t>
      </w:r>
      <w:r>
        <w:t>are indicated as:</w:t>
      </w:r>
    </w:p>
    <w:p w14:paraId="609A4E8D" w14:textId="77777777" w:rsidR="001659A4" w:rsidRDefault="001659A4" w:rsidP="003C2D2F">
      <w:pPr>
        <w:pStyle w:val="Heading1"/>
      </w:pPr>
      <w:r>
        <w:t>Heading 1</w:t>
      </w:r>
    </w:p>
    <w:p w14:paraId="1AC46DFD" w14:textId="77777777" w:rsidR="001659A4" w:rsidRDefault="001659A4">
      <w:pPr>
        <w:pStyle w:val="Heading2"/>
      </w:pPr>
      <w:r>
        <w:t>Heading 2</w:t>
      </w:r>
    </w:p>
    <w:p w14:paraId="7CBC3290" w14:textId="77777777" w:rsidR="001659A4" w:rsidRDefault="001659A4" w:rsidP="00475E75">
      <w:pPr>
        <w:rPr>
          <w:rStyle w:val="Emphasis"/>
          <w:sz w:val="44"/>
        </w:rPr>
      </w:pPr>
      <w:r w:rsidRPr="00475E75">
        <w:rPr>
          <w:rStyle w:val="Emphasis"/>
          <w:sz w:val="44"/>
        </w:rPr>
        <w:t>Heading 3</w:t>
      </w:r>
    </w:p>
    <w:p w14:paraId="5AECAC3B" w14:textId="77777777" w:rsidR="0057187F" w:rsidRDefault="0057187F" w:rsidP="00475E75">
      <w:pPr>
        <w:rPr>
          <w:rStyle w:val="Emphasis"/>
          <w:sz w:val="44"/>
        </w:rPr>
      </w:pPr>
    </w:p>
    <w:p w14:paraId="44983F41" w14:textId="77777777" w:rsidR="008A3C02" w:rsidRPr="008A3C02" w:rsidRDefault="008A3C02" w:rsidP="008A3C02"/>
    <w:p w14:paraId="1FBF8911" w14:textId="77777777" w:rsidR="0031535A" w:rsidRDefault="0031535A"/>
    <w:p w14:paraId="11FA0C99" w14:textId="77777777" w:rsidR="0050070B" w:rsidRDefault="0050070B"/>
    <w:p w14:paraId="40C1FEA2" w14:textId="77777777" w:rsidR="0050070B" w:rsidRDefault="0050070B"/>
    <w:p w14:paraId="6D525767" w14:textId="77777777" w:rsidR="0031535A" w:rsidRDefault="0031535A">
      <w:pPr>
        <w:sectPr w:rsidR="0031535A" w:rsidSect="002076A0">
          <w:pgSz w:w="11906" w:h="16838" w:code="9"/>
          <w:pgMar w:top="1440" w:right="1361" w:bottom="1440" w:left="1361" w:header="624" w:footer="624" w:gutter="0"/>
          <w:pgNumType w:start="1"/>
          <w:cols w:space="708"/>
          <w:docGrid w:linePitch="653"/>
        </w:sectPr>
      </w:pPr>
    </w:p>
    <w:p w14:paraId="00563C23" w14:textId="77777777" w:rsidR="00157670" w:rsidRPr="000C1D11" w:rsidRDefault="00157670" w:rsidP="00157670">
      <w:pPr>
        <w:pStyle w:val="pgnum"/>
      </w:pPr>
      <w:r>
        <w:lastRenderedPageBreak/>
        <w:t>Page 1</w:t>
      </w:r>
    </w:p>
    <w:p w14:paraId="0AF0005C" w14:textId="28D72BBA" w:rsidR="00123CD5" w:rsidRDefault="005A7F29" w:rsidP="005A7F29">
      <w:pPr>
        <w:pStyle w:val="Heading1"/>
      </w:pPr>
      <w:r>
        <w:t>Emergency Mobile Alert</w:t>
      </w:r>
    </w:p>
    <w:p w14:paraId="344A794D" w14:textId="52733FC9" w:rsidR="005A7F29" w:rsidRDefault="00604DE2" w:rsidP="00AF59BE">
      <w:bookmarkStart w:id="0" w:name="_Hlk166220622"/>
      <w:r>
        <w:t xml:space="preserve">Find out about Emergency Mobile Alert. </w:t>
      </w:r>
      <w:r w:rsidRPr="00604DE2">
        <w:t>Emergency Mobile Alerts keep people safe. Alerts are broadcast to all capable phones from targeted cell towers.</w:t>
      </w:r>
    </w:p>
    <w:p w14:paraId="281C5B70" w14:textId="526617A4" w:rsidR="0050070B" w:rsidRDefault="00604DE2" w:rsidP="00604DE2">
      <w:pPr>
        <w:pStyle w:val="Heading2"/>
      </w:pPr>
      <w:bookmarkStart w:id="1" w:name="_Hlk166220632"/>
      <w:bookmarkEnd w:id="0"/>
      <w:r>
        <w:t>Nationwide tests</w:t>
      </w:r>
    </w:p>
    <w:p w14:paraId="48FFB9AF" w14:textId="5B86A46C" w:rsidR="00604DE2" w:rsidRDefault="00604DE2" w:rsidP="005C0145">
      <w:pPr>
        <w:pStyle w:val="Heading3"/>
        <w:rPr>
          <w:rFonts w:cs="Times New Roman"/>
          <w:b w:val="0"/>
          <w:bCs w:val="0"/>
          <w:sz w:val="36"/>
          <w:szCs w:val="24"/>
        </w:rPr>
      </w:pPr>
      <w:r w:rsidRPr="00604DE2">
        <w:rPr>
          <w:rFonts w:cs="Times New Roman"/>
          <w:b w:val="0"/>
          <w:bCs w:val="0"/>
          <w:sz w:val="36"/>
          <w:szCs w:val="24"/>
        </w:rPr>
        <w:t xml:space="preserve">We test the Emergency Mobile Alert system each year. This is a necessary part of making sure the system works well. The </w:t>
      </w:r>
      <w:r w:rsidR="00EB64AA">
        <w:rPr>
          <w:rFonts w:cs="Times New Roman"/>
          <w:b w:val="0"/>
          <w:bCs w:val="0"/>
          <w:sz w:val="36"/>
          <w:szCs w:val="24"/>
        </w:rPr>
        <w:t>last</w:t>
      </w:r>
      <w:r w:rsidRPr="00604DE2">
        <w:rPr>
          <w:rFonts w:cs="Times New Roman"/>
          <w:b w:val="0"/>
          <w:bCs w:val="0"/>
          <w:sz w:val="36"/>
          <w:szCs w:val="24"/>
        </w:rPr>
        <w:t xml:space="preserve"> nationwide test </w:t>
      </w:r>
      <w:r w:rsidR="00EB64AA">
        <w:rPr>
          <w:rFonts w:cs="Times New Roman"/>
          <w:b w:val="0"/>
          <w:bCs w:val="0"/>
          <w:sz w:val="36"/>
          <w:szCs w:val="24"/>
        </w:rPr>
        <w:t>was</w:t>
      </w:r>
      <w:r w:rsidRPr="00604DE2">
        <w:rPr>
          <w:rFonts w:cs="Times New Roman"/>
          <w:b w:val="0"/>
          <w:bCs w:val="0"/>
          <w:sz w:val="36"/>
          <w:szCs w:val="24"/>
        </w:rPr>
        <w:t xml:space="preserve"> on 26 May 2024. </w:t>
      </w:r>
    </w:p>
    <w:p w14:paraId="3A1E5602" w14:textId="77777777" w:rsidR="00604DE2" w:rsidRDefault="00604DE2" w:rsidP="00604DE2">
      <w:r w:rsidRPr="00604DE2">
        <w:rPr>
          <w:rFonts w:cs="Arial"/>
          <w:b/>
          <w:bCs/>
          <w:iCs/>
          <w:sz w:val="52"/>
          <w:szCs w:val="28"/>
        </w:rPr>
        <w:t xml:space="preserve">Capable phones and troubleshooting </w:t>
      </w:r>
      <w:r>
        <w:t>To get Emergency Mobile Alerts you need a phone capable of receiving them. Your phone also needs to have cell reception and up-to-date software. You don’t have to download an app or subscribe to a service.</w:t>
      </w:r>
    </w:p>
    <w:p w14:paraId="28692BBF" w14:textId="77777777" w:rsidR="00604DE2" w:rsidRDefault="00604DE2" w:rsidP="00604DE2">
      <w:r>
        <w:t xml:space="preserve">We expect most phones purchased after 2017 to receive Emergency Mobile Alerts. </w:t>
      </w:r>
    </w:p>
    <w:p w14:paraId="3CAE26E1" w14:textId="42CADD83" w:rsidR="005C0145" w:rsidRDefault="00604DE2" w:rsidP="00604DE2">
      <w:pPr>
        <w:pStyle w:val="Heading2"/>
      </w:pPr>
      <w:r>
        <w:t>About Emergency Mobile Alert</w:t>
      </w:r>
    </w:p>
    <w:p w14:paraId="158AD434" w14:textId="3A3D5D79" w:rsidR="00604DE2" w:rsidRDefault="00604DE2" w:rsidP="00604DE2">
      <w:r>
        <w:t>Emergency Mobile Alerts are messages about emergencies. They are sent by authorised emergency agencies to mobile phones.</w:t>
      </w:r>
    </w:p>
    <w:p w14:paraId="11B3B717" w14:textId="2C4DA846" w:rsidR="00604DE2" w:rsidRDefault="00604DE2" w:rsidP="00604DE2">
      <w:r>
        <w:t xml:space="preserve">Emergency Mobile Alerts keep people safe. They are broadcast to all capable phones from targeted cell towers to areas affected by serious hazards. You may not receive </w:t>
      </w:r>
      <w:r>
        <w:lastRenderedPageBreak/>
        <w:t>an alert if you are out of mobile coverage, mobile phone towers are damaged, or there is a power outage.</w:t>
      </w:r>
    </w:p>
    <w:p w14:paraId="73283843" w14:textId="0EB76295" w:rsidR="00604DE2" w:rsidRDefault="00604DE2" w:rsidP="00604DE2">
      <w:r>
        <w:t>Our 2022 emergency preparedness survey showed that over 88% of people in New Zealand received the test or were with someone who did. In an emergency, if you receive an alert make sure you let the people around you know. </w:t>
      </w:r>
    </w:p>
    <w:p w14:paraId="41FC5F6A" w14:textId="11CD5EB8" w:rsidR="00604DE2" w:rsidRDefault="00604DE2" w:rsidP="00604DE2">
      <w:r>
        <w:t>Emergency Mobile Alert is an extra channel to help keep you safe in an emergency. It does not replace other alerting systems or the need to take action after natural warnings.</w:t>
      </w:r>
    </w:p>
    <w:p w14:paraId="5F63C6C5" w14:textId="77777777" w:rsidR="00604DE2" w:rsidRDefault="00604DE2" w:rsidP="00604DE2">
      <w:r>
        <w:t xml:space="preserve">You should still be prepared for an emergency, and you shouldn’t wait to get an alert before you act. If you feel your life is in danger, don’t wait for an official warning. Take immediate action. </w:t>
      </w:r>
    </w:p>
    <w:p w14:paraId="00B5959E" w14:textId="77777777" w:rsidR="00604DE2" w:rsidRDefault="00604DE2" w:rsidP="00604DE2">
      <w:pPr>
        <w:pStyle w:val="Heading3"/>
      </w:pPr>
      <w:r w:rsidRPr="00604DE2">
        <w:t>Reasons for Emergency Mobile Alert</w:t>
      </w:r>
    </w:p>
    <w:p w14:paraId="6E6376BA" w14:textId="4BC431F9" w:rsidR="00604DE2" w:rsidRPr="00604DE2" w:rsidRDefault="00604DE2" w:rsidP="00157670">
      <w:r w:rsidRPr="00604DE2">
        <w:t xml:space="preserve">Alerts will only be sent when there are serious threats to life, health or property. And, in some cases, for test </w:t>
      </w:r>
      <w:r w:rsidR="00157670" w:rsidRPr="00157670">
        <w:t>p</w:t>
      </w:r>
      <w:r w:rsidRPr="00604DE2">
        <w:t>urposes. For example, Emergency Mobile Alert can warn you of serious threats such as:</w:t>
      </w:r>
    </w:p>
    <w:p w14:paraId="78CEA3D8" w14:textId="77777777" w:rsidR="00604DE2" w:rsidRPr="00604DE2" w:rsidRDefault="00604DE2" w:rsidP="00157670">
      <w:pPr>
        <w:pStyle w:val="ListParagraph"/>
        <w:numPr>
          <w:ilvl w:val="0"/>
          <w:numId w:val="24"/>
        </w:numPr>
      </w:pPr>
      <w:r w:rsidRPr="00604DE2">
        <w:t>a tsunami affecting land areas</w:t>
      </w:r>
    </w:p>
    <w:p w14:paraId="2A70936D" w14:textId="77777777" w:rsidR="00604DE2" w:rsidRPr="00604DE2" w:rsidRDefault="00604DE2" w:rsidP="00157670">
      <w:pPr>
        <w:pStyle w:val="ListParagraph"/>
        <w:numPr>
          <w:ilvl w:val="0"/>
          <w:numId w:val="24"/>
        </w:numPr>
      </w:pPr>
      <w:r w:rsidRPr="00604DE2">
        <w:t>a wildfire affecting people</w:t>
      </w:r>
    </w:p>
    <w:p w14:paraId="3BD47D1D" w14:textId="77777777" w:rsidR="00604DE2" w:rsidRPr="00604DE2" w:rsidRDefault="00604DE2" w:rsidP="00157670">
      <w:pPr>
        <w:pStyle w:val="ListParagraph"/>
        <w:numPr>
          <w:ilvl w:val="0"/>
          <w:numId w:val="24"/>
        </w:numPr>
      </w:pPr>
      <w:r w:rsidRPr="00604DE2">
        <w:t>armed offenders at large, or</w:t>
      </w:r>
    </w:p>
    <w:p w14:paraId="61D08412" w14:textId="77777777" w:rsidR="00604DE2" w:rsidRPr="00604DE2" w:rsidRDefault="00604DE2" w:rsidP="00157670">
      <w:pPr>
        <w:pStyle w:val="ListParagraph"/>
        <w:numPr>
          <w:ilvl w:val="0"/>
          <w:numId w:val="24"/>
        </w:numPr>
      </w:pPr>
      <w:r w:rsidRPr="00604DE2">
        <w:t>seriously contaminated drinking water.</w:t>
      </w:r>
    </w:p>
    <w:p w14:paraId="78C12463" w14:textId="77777777" w:rsidR="00604DE2" w:rsidRDefault="00604DE2" w:rsidP="00157670">
      <w:pPr>
        <w:rPr>
          <w:b/>
          <w:bCs/>
        </w:rPr>
      </w:pPr>
      <w:r w:rsidRPr="00604DE2">
        <w:t xml:space="preserve">Emergency Mobile Alerts will not be used for advertising or promotions. </w:t>
      </w:r>
    </w:p>
    <w:p w14:paraId="7D022EA3" w14:textId="20DAAC53" w:rsidR="00033FF3" w:rsidRDefault="00604DE2" w:rsidP="00604DE2">
      <w:pPr>
        <w:pStyle w:val="Heading3"/>
      </w:pPr>
      <w:r>
        <w:lastRenderedPageBreak/>
        <w:t>Authorised senders of Emergency Mobile Alert</w:t>
      </w:r>
    </w:p>
    <w:p w14:paraId="272F634D" w14:textId="3ED51418" w:rsidR="00604DE2" w:rsidRDefault="00604DE2" w:rsidP="00604DE2">
      <w:r>
        <w:t>Only authorised agencies can send Emergency Mobile Alerts. Agencies will only send alerts when there is a serious threat to life, health or property. Agencies may also send scheduled test alerts.</w:t>
      </w:r>
    </w:p>
    <w:p w14:paraId="29E6EA35" w14:textId="0F70A148" w:rsidR="00604DE2" w:rsidRDefault="00604DE2" w:rsidP="00604DE2">
      <w:r>
        <w:t>The only agencies authorised to issue alerts are:</w:t>
      </w:r>
    </w:p>
    <w:p w14:paraId="5C4C5084" w14:textId="2C50035B" w:rsidR="00157670" w:rsidRPr="00157670" w:rsidRDefault="00157670" w:rsidP="00157670">
      <w:pPr>
        <w:pStyle w:val="pgnum"/>
      </w:pPr>
      <w:r>
        <w:t>Page 2</w:t>
      </w:r>
    </w:p>
    <w:p w14:paraId="1AB3CC0C" w14:textId="77777777" w:rsidR="00604DE2" w:rsidRDefault="00604DE2" w:rsidP="00604DE2">
      <w:pPr>
        <w:pStyle w:val="ListParagraph"/>
        <w:numPr>
          <w:ilvl w:val="0"/>
          <w:numId w:val="22"/>
        </w:numPr>
      </w:pPr>
      <w:r>
        <w:t>New Zealand Police</w:t>
      </w:r>
    </w:p>
    <w:p w14:paraId="7EA7A533" w14:textId="77777777" w:rsidR="00604DE2" w:rsidRDefault="00604DE2" w:rsidP="00604DE2">
      <w:pPr>
        <w:pStyle w:val="ListParagraph"/>
        <w:numPr>
          <w:ilvl w:val="0"/>
          <w:numId w:val="22"/>
        </w:numPr>
      </w:pPr>
      <w:r>
        <w:t>Fire and Emergency New Zealand</w:t>
      </w:r>
    </w:p>
    <w:p w14:paraId="00798241" w14:textId="77777777" w:rsidR="00604DE2" w:rsidRDefault="00604DE2" w:rsidP="00604DE2">
      <w:pPr>
        <w:pStyle w:val="ListParagraph"/>
        <w:numPr>
          <w:ilvl w:val="0"/>
          <w:numId w:val="22"/>
        </w:numPr>
      </w:pPr>
      <w:r>
        <w:t>Ministry of Health</w:t>
      </w:r>
    </w:p>
    <w:p w14:paraId="50869A4E" w14:textId="77777777" w:rsidR="00604DE2" w:rsidRDefault="00604DE2" w:rsidP="00604DE2">
      <w:pPr>
        <w:pStyle w:val="ListParagraph"/>
        <w:numPr>
          <w:ilvl w:val="0"/>
          <w:numId w:val="22"/>
        </w:numPr>
      </w:pPr>
      <w:r>
        <w:t>Ministry for Primary Industries</w:t>
      </w:r>
    </w:p>
    <w:p w14:paraId="56DA7FFF" w14:textId="77777777" w:rsidR="00604DE2" w:rsidRDefault="00604DE2" w:rsidP="00604DE2">
      <w:pPr>
        <w:pStyle w:val="ListParagraph"/>
        <w:numPr>
          <w:ilvl w:val="0"/>
          <w:numId w:val="22"/>
        </w:numPr>
      </w:pPr>
      <w:r>
        <w:t>National Emergency Management Agency</w:t>
      </w:r>
    </w:p>
    <w:p w14:paraId="176D40E4" w14:textId="77777777" w:rsidR="00604DE2" w:rsidRDefault="00604DE2" w:rsidP="00604DE2">
      <w:pPr>
        <w:pStyle w:val="ListParagraph"/>
        <w:numPr>
          <w:ilvl w:val="0"/>
          <w:numId w:val="22"/>
        </w:numPr>
      </w:pPr>
      <w:r>
        <w:t>Local Civil Defence Emergency Management Groups.</w:t>
      </w:r>
    </w:p>
    <w:p w14:paraId="401FC9E9" w14:textId="555F29D8" w:rsidR="00604DE2" w:rsidRDefault="00604DE2" w:rsidP="00604DE2">
      <w:r>
        <w:t>The alert message will identify the agency sending the Emergency Mobile Alert.</w:t>
      </w:r>
    </w:p>
    <w:p w14:paraId="73902F27" w14:textId="5A230140" w:rsidR="00033FF3" w:rsidRDefault="00604DE2" w:rsidP="00604DE2">
      <w:pPr>
        <w:pStyle w:val="Heading3"/>
      </w:pPr>
      <w:r>
        <w:t>Opting out of Emergency Mobile Alerts</w:t>
      </w:r>
    </w:p>
    <w:p w14:paraId="266015A8" w14:textId="77777777" w:rsidR="00604DE2" w:rsidRPr="00604DE2" w:rsidRDefault="00604DE2" w:rsidP="00604DE2">
      <w:pPr>
        <w:rPr>
          <w:lang w:val="en-NZ"/>
        </w:rPr>
      </w:pPr>
      <w:r w:rsidRPr="00604DE2">
        <w:rPr>
          <w:lang w:val="en-NZ"/>
        </w:rPr>
        <w:t>As Emergency Mobile Alert is about keeping you safe, you won’t be able to opt out.</w:t>
      </w:r>
    </w:p>
    <w:p w14:paraId="4F2B8DB8" w14:textId="77777777" w:rsidR="00604DE2" w:rsidRPr="00604DE2" w:rsidRDefault="00604DE2" w:rsidP="00604DE2">
      <w:pPr>
        <w:rPr>
          <w:lang w:val="en-NZ"/>
        </w:rPr>
      </w:pPr>
      <w:r w:rsidRPr="00604DE2">
        <w:rPr>
          <w:lang w:val="en-NZ"/>
        </w:rPr>
        <w:t>We do not target specific phones, instead we broadcast to a targeted area that is at risk. For this reason, we cannot exclude your specific phone. Emergency Mobile Alert does not use your mobile phone number or collect information about you.</w:t>
      </w:r>
    </w:p>
    <w:p w14:paraId="54E8B4D1" w14:textId="77777777" w:rsidR="00604DE2" w:rsidRPr="00604DE2" w:rsidRDefault="00604DE2" w:rsidP="00604DE2">
      <w:pPr>
        <w:rPr>
          <w:lang w:val="en-NZ"/>
        </w:rPr>
      </w:pPr>
      <w:r w:rsidRPr="00604DE2">
        <w:rPr>
          <w:lang w:val="en-NZ"/>
        </w:rPr>
        <w:lastRenderedPageBreak/>
        <w:t>Your phone may show optional settings used in other countries. But in New Zealand we will use a special broadcast channel that is always on.</w:t>
      </w:r>
    </w:p>
    <w:p w14:paraId="7E6DA21E" w14:textId="77777777" w:rsidR="00604DE2" w:rsidRPr="00604DE2" w:rsidRDefault="00604DE2" w:rsidP="00604DE2">
      <w:pPr>
        <w:rPr>
          <w:lang w:val="en-NZ"/>
        </w:rPr>
      </w:pPr>
      <w:r w:rsidRPr="00604DE2">
        <w:rPr>
          <w:lang w:val="en-NZ"/>
        </w:rPr>
        <w:t>If you do not want to get an Emergency Mobile Alert test, you need to turn your phone off or onto flight mode.</w:t>
      </w:r>
    </w:p>
    <w:p w14:paraId="5DDF6344" w14:textId="416F83DE" w:rsidR="00033FF3" w:rsidRDefault="00604DE2" w:rsidP="00604DE2">
      <w:pPr>
        <w:pStyle w:val="Heading2"/>
      </w:pPr>
      <w:r>
        <w:t>Other ways to stay informed</w:t>
      </w:r>
    </w:p>
    <w:p w14:paraId="2D105769" w14:textId="646B18D6" w:rsidR="00604DE2" w:rsidRPr="00157670" w:rsidRDefault="00604DE2" w:rsidP="00157670">
      <w:pPr>
        <w:rPr>
          <w:lang w:val="en-NZ"/>
        </w:rPr>
      </w:pPr>
      <w:r>
        <w:t xml:space="preserve">Emergency Mobile Alerts are not meant to replace other </w:t>
      </w:r>
      <w:r w:rsidRPr="00157670">
        <w:rPr>
          <w:lang w:val="en-NZ"/>
        </w:rPr>
        <w:t>emergency alerts or the need to take action after natural warnings.</w:t>
      </w:r>
    </w:p>
    <w:p w14:paraId="0D7D0853" w14:textId="7BA4A6A6" w:rsidR="00604DE2" w:rsidRPr="00157670" w:rsidRDefault="00604DE2" w:rsidP="00157670">
      <w:pPr>
        <w:rPr>
          <w:lang w:val="en-NZ"/>
        </w:rPr>
      </w:pPr>
      <w:r w:rsidRPr="00157670">
        <w:rPr>
          <w:lang w:val="en-NZ"/>
        </w:rPr>
        <w:t>You still need to prepare for an emergency, and you should not wait to get an alert before you act. If you feel your life is in danger, don’t wait for an official warning. Take immediate action.</w:t>
      </w:r>
    </w:p>
    <w:p w14:paraId="10B5215C" w14:textId="77777777" w:rsidR="00604DE2" w:rsidRPr="00157670" w:rsidRDefault="00604DE2" w:rsidP="00157670">
      <w:pPr>
        <w:rPr>
          <w:lang w:val="en-NZ"/>
        </w:rPr>
      </w:pPr>
      <w:r w:rsidRPr="00157670">
        <w:rPr>
          <w:lang w:val="en-NZ"/>
        </w:rPr>
        <w:t>Make sure you have your own emergency plan that includes:</w:t>
      </w:r>
    </w:p>
    <w:p w14:paraId="5B737F93" w14:textId="77777777" w:rsidR="00604DE2" w:rsidRDefault="00604DE2" w:rsidP="00157670">
      <w:pPr>
        <w:pStyle w:val="ListParagraph"/>
        <w:numPr>
          <w:ilvl w:val="0"/>
          <w:numId w:val="23"/>
        </w:numPr>
      </w:pPr>
      <w:r>
        <w:t>what to do</w:t>
      </w:r>
    </w:p>
    <w:p w14:paraId="78F2188B" w14:textId="77777777" w:rsidR="00604DE2" w:rsidRDefault="00604DE2" w:rsidP="00157670">
      <w:pPr>
        <w:pStyle w:val="ListParagraph"/>
        <w:numPr>
          <w:ilvl w:val="0"/>
          <w:numId w:val="23"/>
        </w:numPr>
      </w:pPr>
      <w:r>
        <w:t>where to go</w:t>
      </w:r>
    </w:p>
    <w:p w14:paraId="7AA48D25" w14:textId="77777777" w:rsidR="00604DE2" w:rsidRDefault="00604DE2" w:rsidP="00157670">
      <w:pPr>
        <w:pStyle w:val="ListParagraph"/>
        <w:numPr>
          <w:ilvl w:val="0"/>
          <w:numId w:val="23"/>
        </w:numPr>
      </w:pPr>
      <w:r>
        <w:t>who to go to for help, and</w:t>
      </w:r>
    </w:p>
    <w:p w14:paraId="15C7C000" w14:textId="77777777" w:rsidR="00604DE2" w:rsidRDefault="00604DE2" w:rsidP="00157670">
      <w:pPr>
        <w:pStyle w:val="ListParagraph"/>
        <w:numPr>
          <w:ilvl w:val="0"/>
          <w:numId w:val="23"/>
        </w:numPr>
      </w:pPr>
      <w:r>
        <w:t>who you might need to look out for.</w:t>
      </w:r>
    </w:p>
    <w:p w14:paraId="109DB6E6" w14:textId="2B1D87B5" w:rsidR="00604DE2" w:rsidRDefault="00604DE2" w:rsidP="00157670">
      <w:r>
        <w:t xml:space="preserve">Get in touch with your local Civil Defence Emergency </w:t>
      </w:r>
      <w:r w:rsidRPr="00157670">
        <w:rPr>
          <w:lang w:val="en-NZ"/>
        </w:rPr>
        <w:t>Management</w:t>
      </w:r>
      <w:r>
        <w:t xml:space="preserve"> Group to find out about other alerting systems in your area.</w:t>
      </w:r>
    </w:p>
    <w:p w14:paraId="6F5CCF6D" w14:textId="7051416C" w:rsidR="00F83D0D" w:rsidRDefault="00157670" w:rsidP="00157670">
      <w:pPr>
        <w:pStyle w:val="Heading2"/>
      </w:pPr>
      <w:r>
        <w:t>Emergency Mobile Alert feedback</w:t>
      </w:r>
    </w:p>
    <w:p w14:paraId="27D24C93" w14:textId="0F27190A" w:rsidR="00157670" w:rsidRDefault="00157670" w:rsidP="00F83D0D">
      <w:r w:rsidRPr="00157670">
        <w:t xml:space="preserve">The best way to give us feedback about Emergency Mobile Alert is to fill in our survey. Information collected in </w:t>
      </w:r>
      <w:r w:rsidRPr="00157670">
        <w:lastRenderedPageBreak/>
        <w:t>this survey helps us make ongoing improvements to system.</w:t>
      </w:r>
    </w:p>
    <w:p w14:paraId="35371164" w14:textId="46B53BA0" w:rsidR="00F83D0D" w:rsidRPr="005029D1" w:rsidRDefault="00157670" w:rsidP="00157670">
      <w:r>
        <w:t xml:space="preserve">Give feedback on Emergency Mobile Alert at </w:t>
      </w:r>
      <w:hyperlink r:id="rId12" w:history="1">
        <w:r w:rsidRPr="00343590">
          <w:rPr>
            <w:rStyle w:val="Hyperlink"/>
          </w:rPr>
          <w:t>https://www.research.net/r/EMA-feedback</w:t>
        </w:r>
      </w:hyperlink>
      <w:r>
        <w:t xml:space="preserve"> </w:t>
      </w:r>
      <w:bookmarkEnd w:id="1"/>
    </w:p>
    <w:sectPr w:rsidR="00F83D0D" w:rsidRPr="005029D1" w:rsidSect="00AF1240">
      <w:footerReference w:type="default" r:id="rId13"/>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535F0" w14:textId="77777777" w:rsidR="00F41B21" w:rsidRDefault="00F41B21">
      <w:r>
        <w:separator/>
      </w:r>
    </w:p>
  </w:endnote>
  <w:endnote w:type="continuationSeparator" w:id="0">
    <w:p w14:paraId="7F420E25" w14:textId="77777777" w:rsidR="00F41B21" w:rsidRDefault="00F41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FB8EE" w14:textId="77777777" w:rsidR="00FC6AAA" w:rsidRDefault="00FC6AAA" w:rsidP="00D0147F">
    <w:pPr>
      <w:pStyle w:val="Footer"/>
      <w:framePr w:wrap="around"/>
    </w:pPr>
    <w:r>
      <w:fldChar w:fldCharType="begin"/>
    </w:r>
    <w:r>
      <w:instrText xml:space="preserve">PAGE  </w:instrText>
    </w:r>
    <w:r>
      <w:fldChar w:fldCharType="end"/>
    </w:r>
  </w:p>
  <w:p w14:paraId="7A7653D4" w14:textId="77777777" w:rsidR="00FC6AAA" w:rsidRDefault="00FC6AAA"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620C4" w14:textId="77777777" w:rsidR="00FC6AAA" w:rsidRDefault="00FC6AAA" w:rsidP="00D0147F">
    <w:pPr>
      <w:pStyle w:val="Footer"/>
      <w:framePr w:wrap="around"/>
    </w:pPr>
  </w:p>
  <w:p w14:paraId="6D63AA0F" w14:textId="77777777" w:rsidR="00FC6AAA" w:rsidRDefault="00FC6AAA"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94804" w14:textId="162F33B5"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647BEA">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EAB36" w14:textId="77777777" w:rsidR="00F41B21" w:rsidRDefault="00F41B21">
      <w:r>
        <w:separator/>
      </w:r>
    </w:p>
  </w:footnote>
  <w:footnote w:type="continuationSeparator" w:id="0">
    <w:p w14:paraId="048C6B88" w14:textId="77777777" w:rsidR="00F41B21" w:rsidRDefault="00F41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BC25" w14:textId="77777777" w:rsidR="009717B2" w:rsidRDefault="009B443C" w:rsidP="00947ACC">
    <w:pPr>
      <w:pStyle w:val="Header"/>
      <w:tabs>
        <w:tab w:val="clear" w:pos="4153"/>
        <w:tab w:val="clear" w:pos="8306"/>
        <w:tab w:val="left" w:pos="4008"/>
      </w:tabs>
    </w:pPr>
    <w:r>
      <w:rPr>
        <w:noProof/>
        <w:lang w:val="en-NZ" w:eastAsia="en-NZ"/>
      </w:rPr>
      <mc:AlternateContent>
        <mc:Choice Requires="wps">
          <w:drawing>
            <wp:anchor distT="0" distB="0" distL="114300" distR="114300" simplePos="0" relativeHeight="251657728" behindDoc="0" locked="0" layoutInCell="1" allowOverlap="1" wp14:anchorId="4E18A6A0" wp14:editId="22BD2689">
              <wp:simplePos x="0" y="0"/>
              <wp:positionH relativeFrom="column">
                <wp:posOffset>21590</wp:posOffset>
              </wp:positionH>
              <wp:positionV relativeFrom="page">
                <wp:posOffset>485774</wp:posOffset>
              </wp:positionV>
              <wp:extent cx="655320" cy="371475"/>
              <wp:effectExtent l="0" t="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1475"/>
                      </a:xfrm>
                      <a:prstGeom prst="rect">
                        <a:avLst/>
                      </a:prstGeom>
                      <a:solidFill>
                        <a:srgbClr val="FFFFFF"/>
                      </a:solidFill>
                      <a:ln w="15875">
                        <a:solidFill>
                          <a:srgbClr val="000000"/>
                        </a:solidFill>
                        <a:miter lim="800000"/>
                        <a:headEnd/>
                        <a:tailEnd/>
                      </a:ln>
                    </wps:spPr>
                    <wps:txbx>
                      <w:txbxContent>
                        <w:p w14:paraId="4D7C2A83"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8A6A0" id="_x0000_t202" coordsize="21600,21600" o:spt="202" path="m,l,21600r21600,l21600,xe">
              <v:stroke joinstyle="miter"/>
              <v:path gradientshapeok="t" o:connecttype="rect"/>
            </v:shapetype>
            <v:shape id="Text Box 1" o:spid="_x0000_s1026" type="#_x0000_t202" style="position:absolute;margin-left:1.7pt;margin-top:38.25pt;width:51.6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" strokeweight="1.25pt">
              <v:textbox inset="1.5mm,,1.5mm">
                <w:txbxContent>
                  <w:p w14:paraId="4D7C2A83"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2DB35" w14:textId="77777777" w:rsidR="002D4042" w:rsidRDefault="002D4042" w:rsidP="00947ACC">
    <w:pPr>
      <w:pStyle w:val="Header"/>
      <w:tabs>
        <w:tab w:val="clear" w:pos="4153"/>
        <w:tab w:val="clear" w:pos="8306"/>
        <w:tab w:val="left" w:pos="400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A259AA"/>
    <w:multiLevelType w:val="hybridMultilevel"/>
    <w:tmpl w:val="47F6FC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4D315C8"/>
    <w:multiLevelType w:val="hybridMultilevel"/>
    <w:tmpl w:val="8F0C3C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6B02B04"/>
    <w:multiLevelType w:val="hybridMultilevel"/>
    <w:tmpl w:val="E22099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2357C7"/>
    <w:multiLevelType w:val="hybridMultilevel"/>
    <w:tmpl w:val="78A25E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C713D85"/>
    <w:multiLevelType w:val="hybridMultilevel"/>
    <w:tmpl w:val="9DDEE8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14126098">
    <w:abstractNumId w:val="11"/>
  </w:num>
  <w:num w:numId="2" w16cid:durableId="456023662">
    <w:abstractNumId w:val="16"/>
  </w:num>
  <w:num w:numId="3" w16cid:durableId="800732855">
    <w:abstractNumId w:val="11"/>
  </w:num>
  <w:num w:numId="4" w16cid:durableId="1989939338">
    <w:abstractNumId w:val="11"/>
  </w:num>
  <w:num w:numId="5" w16cid:durableId="988940362">
    <w:abstractNumId w:val="11"/>
  </w:num>
  <w:num w:numId="6" w16cid:durableId="485822028">
    <w:abstractNumId w:val="11"/>
  </w:num>
  <w:num w:numId="7" w16cid:durableId="1592929039">
    <w:abstractNumId w:val="16"/>
  </w:num>
  <w:num w:numId="8" w16cid:durableId="95369751">
    <w:abstractNumId w:val="9"/>
  </w:num>
  <w:num w:numId="9" w16cid:durableId="1910067798">
    <w:abstractNumId w:val="7"/>
  </w:num>
  <w:num w:numId="10" w16cid:durableId="431584168">
    <w:abstractNumId w:val="6"/>
  </w:num>
  <w:num w:numId="11" w16cid:durableId="1437099935">
    <w:abstractNumId w:val="5"/>
  </w:num>
  <w:num w:numId="12" w16cid:durableId="1225025117">
    <w:abstractNumId w:val="4"/>
  </w:num>
  <w:num w:numId="13" w16cid:durableId="61026266">
    <w:abstractNumId w:val="8"/>
  </w:num>
  <w:num w:numId="14" w16cid:durableId="1971857858">
    <w:abstractNumId w:val="3"/>
  </w:num>
  <w:num w:numId="15" w16cid:durableId="1681464544">
    <w:abstractNumId w:val="2"/>
  </w:num>
  <w:num w:numId="16" w16cid:durableId="747728144">
    <w:abstractNumId w:val="1"/>
  </w:num>
  <w:num w:numId="17" w16cid:durableId="550965682">
    <w:abstractNumId w:val="0"/>
  </w:num>
  <w:num w:numId="18" w16cid:durableId="55784664">
    <w:abstractNumId w:val="13"/>
  </w:num>
  <w:num w:numId="19" w16cid:durableId="1949308210">
    <w:abstractNumId w:val="10"/>
  </w:num>
  <w:num w:numId="20" w16cid:durableId="1401440959">
    <w:abstractNumId w:val="12"/>
  </w:num>
  <w:num w:numId="21" w16cid:durableId="1486318678">
    <w:abstractNumId w:val="15"/>
  </w:num>
  <w:num w:numId="22" w16cid:durableId="738215579">
    <w:abstractNumId w:val="18"/>
  </w:num>
  <w:num w:numId="23" w16cid:durableId="347299218">
    <w:abstractNumId w:val="17"/>
  </w:num>
  <w:num w:numId="24" w16cid:durableId="15513049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481"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B21"/>
    <w:rsid w:val="000161B9"/>
    <w:rsid w:val="00016497"/>
    <w:rsid w:val="00032CA6"/>
    <w:rsid w:val="00033FF3"/>
    <w:rsid w:val="000345FC"/>
    <w:rsid w:val="00045652"/>
    <w:rsid w:val="00067348"/>
    <w:rsid w:val="00074CED"/>
    <w:rsid w:val="000A119E"/>
    <w:rsid w:val="000A7436"/>
    <w:rsid w:val="000B2268"/>
    <w:rsid w:val="000B7E12"/>
    <w:rsid w:val="000C4FD0"/>
    <w:rsid w:val="000D0038"/>
    <w:rsid w:val="000D2224"/>
    <w:rsid w:val="000D2CC9"/>
    <w:rsid w:val="000D3D3D"/>
    <w:rsid w:val="000D416D"/>
    <w:rsid w:val="000D4395"/>
    <w:rsid w:val="000D613D"/>
    <w:rsid w:val="000D7895"/>
    <w:rsid w:val="000E4BC5"/>
    <w:rsid w:val="000E7097"/>
    <w:rsid w:val="000F5F76"/>
    <w:rsid w:val="00104411"/>
    <w:rsid w:val="001130DC"/>
    <w:rsid w:val="00116645"/>
    <w:rsid w:val="00117EF9"/>
    <w:rsid w:val="00123CD5"/>
    <w:rsid w:val="00132044"/>
    <w:rsid w:val="00134EFA"/>
    <w:rsid w:val="00136864"/>
    <w:rsid w:val="00141EE9"/>
    <w:rsid w:val="00144F22"/>
    <w:rsid w:val="00156350"/>
    <w:rsid w:val="00157670"/>
    <w:rsid w:val="00163D42"/>
    <w:rsid w:val="001659A4"/>
    <w:rsid w:val="0016600D"/>
    <w:rsid w:val="001A0859"/>
    <w:rsid w:val="001A1181"/>
    <w:rsid w:val="001A2407"/>
    <w:rsid w:val="001A6044"/>
    <w:rsid w:val="001E071C"/>
    <w:rsid w:val="001E4E78"/>
    <w:rsid w:val="001E5B09"/>
    <w:rsid w:val="00202330"/>
    <w:rsid w:val="002076A0"/>
    <w:rsid w:val="00213645"/>
    <w:rsid w:val="002169B7"/>
    <w:rsid w:val="00216C22"/>
    <w:rsid w:val="002173EE"/>
    <w:rsid w:val="00230ACB"/>
    <w:rsid w:val="00234FD3"/>
    <w:rsid w:val="002376BA"/>
    <w:rsid w:val="00242BDD"/>
    <w:rsid w:val="002509C9"/>
    <w:rsid w:val="00261011"/>
    <w:rsid w:val="00276FEB"/>
    <w:rsid w:val="00281420"/>
    <w:rsid w:val="002830B9"/>
    <w:rsid w:val="00287D29"/>
    <w:rsid w:val="002976E3"/>
    <w:rsid w:val="002A00F5"/>
    <w:rsid w:val="002A0A02"/>
    <w:rsid w:val="002A71DB"/>
    <w:rsid w:val="002C6A67"/>
    <w:rsid w:val="002D4042"/>
    <w:rsid w:val="002D4F42"/>
    <w:rsid w:val="00301D32"/>
    <w:rsid w:val="0031535A"/>
    <w:rsid w:val="00315526"/>
    <w:rsid w:val="00320275"/>
    <w:rsid w:val="00320308"/>
    <w:rsid w:val="00331543"/>
    <w:rsid w:val="003367BB"/>
    <w:rsid w:val="00341A41"/>
    <w:rsid w:val="00353BD1"/>
    <w:rsid w:val="003623E2"/>
    <w:rsid w:val="003664DB"/>
    <w:rsid w:val="00367B77"/>
    <w:rsid w:val="00390C2D"/>
    <w:rsid w:val="003948E5"/>
    <w:rsid w:val="003A5B25"/>
    <w:rsid w:val="003B0ECF"/>
    <w:rsid w:val="003B339F"/>
    <w:rsid w:val="003B4E48"/>
    <w:rsid w:val="003C2D2F"/>
    <w:rsid w:val="003C446E"/>
    <w:rsid w:val="003D1E3F"/>
    <w:rsid w:val="003D276E"/>
    <w:rsid w:val="003D4FC6"/>
    <w:rsid w:val="003D50CB"/>
    <w:rsid w:val="003E3764"/>
    <w:rsid w:val="003E37B3"/>
    <w:rsid w:val="003F2AEE"/>
    <w:rsid w:val="004049C1"/>
    <w:rsid w:val="00422295"/>
    <w:rsid w:val="00425EF7"/>
    <w:rsid w:val="004323B8"/>
    <w:rsid w:val="00433624"/>
    <w:rsid w:val="00441910"/>
    <w:rsid w:val="00442A95"/>
    <w:rsid w:val="00455456"/>
    <w:rsid w:val="0045698F"/>
    <w:rsid w:val="00462B8D"/>
    <w:rsid w:val="00474451"/>
    <w:rsid w:val="00475E75"/>
    <w:rsid w:val="004914A9"/>
    <w:rsid w:val="004959DE"/>
    <w:rsid w:val="004C18EF"/>
    <w:rsid w:val="004C7A62"/>
    <w:rsid w:val="004D1F2A"/>
    <w:rsid w:val="004F1626"/>
    <w:rsid w:val="0050070B"/>
    <w:rsid w:val="005029D1"/>
    <w:rsid w:val="00532A81"/>
    <w:rsid w:val="00551D3C"/>
    <w:rsid w:val="00557285"/>
    <w:rsid w:val="0057187F"/>
    <w:rsid w:val="00573507"/>
    <w:rsid w:val="005823D9"/>
    <w:rsid w:val="00595E50"/>
    <w:rsid w:val="005A7F29"/>
    <w:rsid w:val="005B30E7"/>
    <w:rsid w:val="005B358A"/>
    <w:rsid w:val="005B4CFF"/>
    <w:rsid w:val="005C0145"/>
    <w:rsid w:val="005C02EB"/>
    <w:rsid w:val="005D210E"/>
    <w:rsid w:val="005D3D1E"/>
    <w:rsid w:val="005E62E2"/>
    <w:rsid w:val="005E78D8"/>
    <w:rsid w:val="006031F5"/>
    <w:rsid w:val="00604DE2"/>
    <w:rsid w:val="006056D0"/>
    <w:rsid w:val="00612069"/>
    <w:rsid w:val="006169F4"/>
    <w:rsid w:val="00616AEC"/>
    <w:rsid w:val="00626341"/>
    <w:rsid w:val="00633B9E"/>
    <w:rsid w:val="006344C7"/>
    <w:rsid w:val="0063491F"/>
    <w:rsid w:val="00635148"/>
    <w:rsid w:val="00637AF4"/>
    <w:rsid w:val="00647BEA"/>
    <w:rsid w:val="0066771C"/>
    <w:rsid w:val="00671578"/>
    <w:rsid w:val="006806CA"/>
    <w:rsid w:val="0068372F"/>
    <w:rsid w:val="00686045"/>
    <w:rsid w:val="00691D2D"/>
    <w:rsid w:val="00694AF8"/>
    <w:rsid w:val="00695F79"/>
    <w:rsid w:val="006978F2"/>
    <w:rsid w:val="006A56B9"/>
    <w:rsid w:val="006B0813"/>
    <w:rsid w:val="006C59D6"/>
    <w:rsid w:val="006F30FD"/>
    <w:rsid w:val="00711B31"/>
    <w:rsid w:val="00713CB9"/>
    <w:rsid w:val="00720281"/>
    <w:rsid w:val="00720386"/>
    <w:rsid w:val="0072308E"/>
    <w:rsid w:val="007233A1"/>
    <w:rsid w:val="00727036"/>
    <w:rsid w:val="007365FB"/>
    <w:rsid w:val="00754054"/>
    <w:rsid w:val="00772447"/>
    <w:rsid w:val="00772840"/>
    <w:rsid w:val="007B1201"/>
    <w:rsid w:val="007E6A23"/>
    <w:rsid w:val="00814E01"/>
    <w:rsid w:val="00821A3E"/>
    <w:rsid w:val="00833DBF"/>
    <w:rsid w:val="00850B5F"/>
    <w:rsid w:val="00855DDB"/>
    <w:rsid w:val="00865040"/>
    <w:rsid w:val="0087231E"/>
    <w:rsid w:val="008752D5"/>
    <w:rsid w:val="0087735A"/>
    <w:rsid w:val="00880535"/>
    <w:rsid w:val="008A1F03"/>
    <w:rsid w:val="008A3C02"/>
    <w:rsid w:val="008A79B3"/>
    <w:rsid w:val="008B4B80"/>
    <w:rsid w:val="008C4969"/>
    <w:rsid w:val="008C54E0"/>
    <w:rsid w:val="008D0182"/>
    <w:rsid w:val="008D040E"/>
    <w:rsid w:val="008E3334"/>
    <w:rsid w:val="008F1CB0"/>
    <w:rsid w:val="009064D6"/>
    <w:rsid w:val="0092188B"/>
    <w:rsid w:val="0092554E"/>
    <w:rsid w:val="00926051"/>
    <w:rsid w:val="00935BA2"/>
    <w:rsid w:val="00947ACC"/>
    <w:rsid w:val="009550CD"/>
    <w:rsid w:val="0096418C"/>
    <w:rsid w:val="009717B2"/>
    <w:rsid w:val="00974661"/>
    <w:rsid w:val="00977D0C"/>
    <w:rsid w:val="00982735"/>
    <w:rsid w:val="0099016A"/>
    <w:rsid w:val="009A1808"/>
    <w:rsid w:val="009A3B10"/>
    <w:rsid w:val="009A6926"/>
    <w:rsid w:val="009B443C"/>
    <w:rsid w:val="009D7B9F"/>
    <w:rsid w:val="009E4FE7"/>
    <w:rsid w:val="009F0401"/>
    <w:rsid w:val="00A070F8"/>
    <w:rsid w:val="00A129B8"/>
    <w:rsid w:val="00A21EAF"/>
    <w:rsid w:val="00A32741"/>
    <w:rsid w:val="00A42944"/>
    <w:rsid w:val="00A42A40"/>
    <w:rsid w:val="00A56FFE"/>
    <w:rsid w:val="00A606E4"/>
    <w:rsid w:val="00A72BF0"/>
    <w:rsid w:val="00A80848"/>
    <w:rsid w:val="00A8394A"/>
    <w:rsid w:val="00AC3E46"/>
    <w:rsid w:val="00AF1240"/>
    <w:rsid w:val="00AF1467"/>
    <w:rsid w:val="00AF1D74"/>
    <w:rsid w:val="00AF59BE"/>
    <w:rsid w:val="00AF7D89"/>
    <w:rsid w:val="00B17F4D"/>
    <w:rsid w:val="00B353B7"/>
    <w:rsid w:val="00B536D7"/>
    <w:rsid w:val="00B560CC"/>
    <w:rsid w:val="00B61230"/>
    <w:rsid w:val="00B66D66"/>
    <w:rsid w:val="00B77D9A"/>
    <w:rsid w:val="00B9023F"/>
    <w:rsid w:val="00B910FB"/>
    <w:rsid w:val="00B917CC"/>
    <w:rsid w:val="00BA506C"/>
    <w:rsid w:val="00BB032D"/>
    <w:rsid w:val="00BB0A40"/>
    <w:rsid w:val="00BB5807"/>
    <w:rsid w:val="00BD0C55"/>
    <w:rsid w:val="00BE034C"/>
    <w:rsid w:val="00BE0EF0"/>
    <w:rsid w:val="00BF6F6E"/>
    <w:rsid w:val="00BF71D9"/>
    <w:rsid w:val="00C03994"/>
    <w:rsid w:val="00C0436A"/>
    <w:rsid w:val="00C138AF"/>
    <w:rsid w:val="00C14B5D"/>
    <w:rsid w:val="00C21445"/>
    <w:rsid w:val="00C321AC"/>
    <w:rsid w:val="00C406C3"/>
    <w:rsid w:val="00C42DBE"/>
    <w:rsid w:val="00C50A52"/>
    <w:rsid w:val="00C513F3"/>
    <w:rsid w:val="00C65137"/>
    <w:rsid w:val="00C7239C"/>
    <w:rsid w:val="00C7770D"/>
    <w:rsid w:val="00C9077B"/>
    <w:rsid w:val="00C92BDF"/>
    <w:rsid w:val="00C95364"/>
    <w:rsid w:val="00C9745E"/>
    <w:rsid w:val="00CA1D0D"/>
    <w:rsid w:val="00CA20F9"/>
    <w:rsid w:val="00CC7105"/>
    <w:rsid w:val="00CD21A2"/>
    <w:rsid w:val="00CD30E6"/>
    <w:rsid w:val="00CE3213"/>
    <w:rsid w:val="00D0147F"/>
    <w:rsid w:val="00D02F31"/>
    <w:rsid w:val="00D059AC"/>
    <w:rsid w:val="00D16292"/>
    <w:rsid w:val="00D407D4"/>
    <w:rsid w:val="00D42A7C"/>
    <w:rsid w:val="00D42B6B"/>
    <w:rsid w:val="00D6394F"/>
    <w:rsid w:val="00D642D9"/>
    <w:rsid w:val="00D64555"/>
    <w:rsid w:val="00D64619"/>
    <w:rsid w:val="00D741B9"/>
    <w:rsid w:val="00D768E1"/>
    <w:rsid w:val="00D82B16"/>
    <w:rsid w:val="00D8307D"/>
    <w:rsid w:val="00D94B5D"/>
    <w:rsid w:val="00DA2636"/>
    <w:rsid w:val="00DC4D21"/>
    <w:rsid w:val="00DD0B2D"/>
    <w:rsid w:val="00DF54D9"/>
    <w:rsid w:val="00DF5D64"/>
    <w:rsid w:val="00E0579D"/>
    <w:rsid w:val="00E21598"/>
    <w:rsid w:val="00E21662"/>
    <w:rsid w:val="00E26869"/>
    <w:rsid w:val="00E47B82"/>
    <w:rsid w:val="00E53D67"/>
    <w:rsid w:val="00E71FC8"/>
    <w:rsid w:val="00E87EE8"/>
    <w:rsid w:val="00E90201"/>
    <w:rsid w:val="00E95DD4"/>
    <w:rsid w:val="00E965DD"/>
    <w:rsid w:val="00EB64AA"/>
    <w:rsid w:val="00EB6CDA"/>
    <w:rsid w:val="00EC2887"/>
    <w:rsid w:val="00ED314F"/>
    <w:rsid w:val="00EE558F"/>
    <w:rsid w:val="00EF7E47"/>
    <w:rsid w:val="00F01665"/>
    <w:rsid w:val="00F032D3"/>
    <w:rsid w:val="00F33509"/>
    <w:rsid w:val="00F37771"/>
    <w:rsid w:val="00F41B21"/>
    <w:rsid w:val="00F81286"/>
    <w:rsid w:val="00F83D0D"/>
    <w:rsid w:val="00F84476"/>
    <w:rsid w:val="00FA6142"/>
    <w:rsid w:val="00FA6F00"/>
    <w:rsid w:val="00FB479E"/>
    <w:rsid w:val="00FC6AAA"/>
    <w:rsid w:val="00FE213E"/>
    <w:rsid w:val="00FE2614"/>
    <w:rsid w:val="00FE2F4B"/>
    <w:rsid w:val="00FE35E9"/>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style="mso-position-vertical-relative:page" fillcolor="white">
      <v:fill color="white"/>
      <v:stroke weight="1.25pt"/>
      <v:textbox inset="1.5mm,,1.5mm"/>
    </o:shapedefaults>
    <o:shapelayout v:ext="edit">
      <o:idmap v:ext="edit" data="1"/>
    </o:shapelayout>
  </w:shapeDefaults>
  <w:decimalSymbol w:val="."/>
  <w:listSeparator w:val=","/>
  <w14:docId w14:val="78A5BBF6"/>
  <w15:docId w15:val="{EE4D3ACF-7CD4-47EF-A857-424DC69A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BC5"/>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before="120"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320275"/>
    <w:rPr>
      <w:rFonts w:ascii="Arial" w:hAnsi="Arial"/>
      <w:sz w:val="40"/>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A606E4"/>
    <w:rPr>
      <w:sz w:val="16"/>
      <w:szCs w:val="16"/>
    </w:rPr>
  </w:style>
  <w:style w:type="paragraph" w:styleId="CommentText">
    <w:name w:val="annotation text"/>
    <w:basedOn w:val="Normal"/>
    <w:link w:val="CommentTextChar"/>
    <w:semiHidden/>
    <w:unhideWhenUsed/>
    <w:rsid w:val="00A606E4"/>
    <w:pPr>
      <w:spacing w:line="240" w:lineRule="auto"/>
    </w:pPr>
    <w:rPr>
      <w:sz w:val="20"/>
      <w:szCs w:val="20"/>
    </w:rPr>
  </w:style>
  <w:style w:type="character" w:customStyle="1" w:styleId="CommentTextChar">
    <w:name w:val="Comment Text Char"/>
    <w:basedOn w:val="DefaultParagraphFont"/>
    <w:link w:val="CommentText"/>
    <w:semiHidden/>
    <w:rsid w:val="00A606E4"/>
    <w:rPr>
      <w:rFonts w:ascii="Arial" w:hAnsi="Arial"/>
      <w:lang w:val="en-AU" w:eastAsia="en-US"/>
    </w:rPr>
  </w:style>
  <w:style w:type="paragraph" w:styleId="CommentSubject">
    <w:name w:val="annotation subject"/>
    <w:basedOn w:val="CommentText"/>
    <w:next w:val="CommentText"/>
    <w:link w:val="CommentSubjectChar"/>
    <w:semiHidden/>
    <w:unhideWhenUsed/>
    <w:rsid w:val="00A606E4"/>
    <w:rPr>
      <w:b/>
      <w:bCs/>
    </w:rPr>
  </w:style>
  <w:style w:type="character" w:customStyle="1" w:styleId="CommentSubjectChar">
    <w:name w:val="Comment Subject Char"/>
    <w:basedOn w:val="CommentTextChar"/>
    <w:link w:val="CommentSubject"/>
    <w:semiHidden/>
    <w:rsid w:val="00A606E4"/>
    <w:rPr>
      <w:rFonts w:ascii="Arial" w:hAnsi="Arial"/>
      <w:b/>
      <w:bCs/>
      <w:lang w:val="en-AU" w:eastAsia="en-US"/>
    </w:rPr>
  </w:style>
  <w:style w:type="character" w:styleId="UnresolvedMention">
    <w:name w:val="Unresolved Mention"/>
    <w:basedOn w:val="DefaultParagraphFont"/>
    <w:uiPriority w:val="99"/>
    <w:semiHidden/>
    <w:unhideWhenUsed/>
    <w:rsid w:val="00157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696223372">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earch.net/r/EMA-feedba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F1B19-BC28-4735-AE45-3581847E1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3</TotalTime>
  <Pages>9</Pages>
  <Words>753</Words>
  <Characters>3821</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Emergency Mobile Alert factsheet - Large Print - English - September 2022</vt:lpstr>
    </vt:vector>
  </TitlesOfParts>
  <Company>RNZFB</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Mobile Alert factsheet - Large Print - English - September 2022</dc:title>
  <dc:creator>National Emergency Management Agency</dc:creator>
  <cp:lastModifiedBy>Zsenai Logan [NEMA]</cp:lastModifiedBy>
  <cp:revision>3</cp:revision>
  <cp:lastPrinted>1900-12-31T12:00:00Z</cp:lastPrinted>
  <dcterms:created xsi:type="dcterms:W3CDTF">2024-05-09T20:08:00Z</dcterms:created>
  <dcterms:modified xsi:type="dcterms:W3CDTF">2024-06-13T01:36:00Z</dcterms:modified>
</cp:coreProperties>
</file>