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4945D40D" w:rsidR="007A7599" w:rsidRPr="007A7599" w:rsidRDefault="00B30E39" w:rsidP="007A7599">
      <w:pPr>
        <w:pStyle w:val="BookTitle1"/>
      </w:pPr>
      <w:r>
        <w:t>Volcanic activity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7E116FAA" w:rsidR="000D3D3D" w:rsidRDefault="007A7599" w:rsidP="000D3D3D">
      <w:r>
        <w:t xml:space="preserve">Total print pages: </w:t>
      </w:r>
      <w:r w:rsidR="00B30E39">
        <w:t>4</w:t>
      </w:r>
      <w:r w:rsidR="000D3D3D">
        <w:br/>
        <w:t xml:space="preserve">Total large print pages: </w:t>
      </w:r>
      <w:r w:rsidR="00B30E39">
        <w:t>8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7C2E4731" w14:textId="72EEBF49" w:rsidR="002B1D37" w:rsidRPr="008C63B6" w:rsidRDefault="002376BA" w:rsidP="002B1D37">
      <w:r w:rsidRPr="00D64555">
        <w:br w:type="page"/>
      </w:r>
    </w:p>
    <w:p w14:paraId="1D842985" w14:textId="58A8DFFC" w:rsidR="00326D65" w:rsidRPr="000C1D11" w:rsidRDefault="00326D65" w:rsidP="00326D65">
      <w:pPr>
        <w:pStyle w:val="pgnum"/>
      </w:pPr>
      <w:r>
        <w:lastRenderedPageBreak/>
        <w:t>Page 1</w:t>
      </w:r>
    </w:p>
    <w:p w14:paraId="72399E3E" w14:textId="77777777" w:rsidR="003B2BD2" w:rsidRPr="000C1D11" w:rsidRDefault="003B2BD2" w:rsidP="00326D65">
      <w:pPr>
        <w:pStyle w:val="Heading1"/>
      </w:pPr>
      <w:bookmarkStart w:id="1" w:name="_Toc112056597"/>
      <w:r w:rsidRPr="000C1D11">
        <w:t>Volcanic activity</w:t>
      </w:r>
      <w:bookmarkEnd w:id="1"/>
    </w:p>
    <w:p w14:paraId="2778A2F1" w14:textId="77777777" w:rsidR="003B2BD2" w:rsidRPr="000C1D11" w:rsidRDefault="003B2BD2" w:rsidP="003B2BD2">
      <w:r w:rsidRPr="000C1D11">
        <w:t>Volcanic activity can include ashfall, falling rocks, hot gases and volcanic rock, lava flows, and massive mudflows.</w:t>
      </w:r>
    </w:p>
    <w:p w14:paraId="5A0FB91D" w14:textId="77777777" w:rsidR="003B2BD2" w:rsidRPr="000C1D11" w:rsidRDefault="003B2BD2" w:rsidP="006F47A1">
      <w:pPr>
        <w:pStyle w:val="Heading2"/>
      </w:pPr>
      <w:r w:rsidRPr="000C1D11">
        <w:t xml:space="preserve">Reduce the impacts of </w:t>
      </w:r>
      <w:r w:rsidR="006F47A1">
        <w:br/>
      </w:r>
      <w:r w:rsidRPr="000C1D11">
        <w:t>volcanic activity</w:t>
      </w:r>
    </w:p>
    <w:p w14:paraId="283D64E7" w14:textId="77777777" w:rsidR="003B2BD2" w:rsidRPr="000C1D11" w:rsidRDefault="003B2BD2" w:rsidP="003B2BD2">
      <w:r w:rsidRPr="000C1D11">
        <w:t>Find out what the volcanic risk is in your area. Your local council may have resources and information on how to reduce potential damage.</w:t>
      </w:r>
    </w:p>
    <w:p w14:paraId="5654C3D0" w14:textId="77777777" w:rsidR="003B2BD2" w:rsidRPr="000C1D11" w:rsidRDefault="003B2BD2" w:rsidP="003B2BD2">
      <w:r w:rsidRPr="000C1D11">
        <w:t>Review your insurance regularly. Having insurance cover for your home and contents is important to help you get back on your feet if you suffer damage in a disaster.</w:t>
      </w:r>
    </w:p>
    <w:p w14:paraId="0CE8F0DC" w14:textId="77777777" w:rsidR="003B2BD2" w:rsidRPr="000C1D11" w:rsidRDefault="003B2BD2" w:rsidP="008F73F1">
      <w:pPr>
        <w:pStyle w:val="Heading2"/>
      </w:pPr>
      <w:r w:rsidRPr="000C1D11">
        <w:t>Get ready before volcanic activity</w:t>
      </w:r>
    </w:p>
    <w:p w14:paraId="5F6CE9C8" w14:textId="77777777" w:rsidR="003B2BD2" w:rsidRDefault="003B2BD2" w:rsidP="003B2BD2">
      <w:r w:rsidRPr="000C1D11">
        <w:t xml:space="preserve">Find out about the volcanic risk in your community. Talk to your Civil Defence Emergency Management Group to find out how they will warn you of a volcanic eruption. Find your local Civil Defence Emergency Management (CDEM) Group at </w:t>
      </w:r>
      <w:hyperlink r:id="rId12" w:history="1">
        <w:r w:rsidR="00E65E70" w:rsidRPr="009C4516">
          <w:rPr>
            <w:rStyle w:val="Hyperlink"/>
          </w:rPr>
          <w:t>https://www.civildefence.govt.nz/find-your-civil-defence-group/</w:t>
        </w:r>
      </w:hyperlink>
    </w:p>
    <w:p w14:paraId="705190E5" w14:textId="77777777" w:rsidR="003B2BD2" w:rsidRPr="000C1D11" w:rsidRDefault="003B2BD2" w:rsidP="003B2BD2">
      <w:r w:rsidRPr="000C1D11">
        <w:t>Work out what supplies you might need and make a plan together.</w:t>
      </w:r>
    </w:p>
    <w:p w14:paraId="043088F9" w14:textId="77777777" w:rsidR="003B2BD2" w:rsidRPr="000C1D11" w:rsidRDefault="003B2BD2" w:rsidP="003B2BD2">
      <w:r w:rsidRPr="000C1D11">
        <w:t xml:space="preserve">If you are at risk from volcanic ash fall, add the following to your emergency supplies. Auckland, Bay of Plenty, </w:t>
      </w:r>
      <w:proofErr w:type="spellStart"/>
      <w:r w:rsidRPr="000C1D11">
        <w:lastRenderedPageBreak/>
        <w:t>Tairāwhiti</w:t>
      </w:r>
      <w:proofErr w:type="spellEnd"/>
      <w:r w:rsidRPr="000C1D11">
        <w:t xml:space="preserve">, Hawke's Bay, northern </w:t>
      </w:r>
      <w:proofErr w:type="spellStart"/>
      <w:r w:rsidRPr="000C1D11">
        <w:t>Manawatū</w:t>
      </w:r>
      <w:proofErr w:type="spellEnd"/>
      <w:r w:rsidRPr="000C1D11">
        <w:t>, Northland, Taranaki and Waikato are most at risk.</w:t>
      </w:r>
    </w:p>
    <w:p w14:paraId="55035B99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Certified disposable dust masks (rated P2 or N95) and goggles</w:t>
      </w:r>
    </w:p>
    <w:p w14:paraId="7CDDDDB0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Plastic wrap or plastic sheeting (to keep ash out of electronics)</w:t>
      </w:r>
    </w:p>
    <w:p w14:paraId="668E925C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Cleaning supplies including an air duster, a broom, a shovel, and a vacuum cleaner with spare bags and filters</w:t>
      </w:r>
    </w:p>
    <w:p w14:paraId="0691C325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Heavy-duty plastic bags to dispose of ash</w:t>
      </w:r>
    </w:p>
    <w:p w14:paraId="20F80F40" w14:textId="77777777" w:rsidR="003B2BD2" w:rsidRPr="000C1D11" w:rsidRDefault="003B2BD2" w:rsidP="003B2BD2">
      <w:r w:rsidRPr="000C1D11">
        <w:t>You could be stuck in your vehicle, so remember to store emergency supplies there too.</w:t>
      </w:r>
    </w:p>
    <w:p w14:paraId="676DD58D" w14:textId="77777777" w:rsidR="003B2BD2" w:rsidRPr="000C1D11" w:rsidRDefault="003B2BD2" w:rsidP="006F47A1">
      <w:pPr>
        <w:pStyle w:val="Heading2"/>
      </w:pPr>
      <w:r w:rsidRPr="000C1D11">
        <w:t>What to do during volcanic activity</w:t>
      </w:r>
    </w:p>
    <w:p w14:paraId="7BA6711D" w14:textId="77777777" w:rsidR="003B2BD2" w:rsidRPr="000C1D11" w:rsidRDefault="003B2BD2" w:rsidP="003B2BD2">
      <w:r w:rsidRPr="000C1D11">
        <w:t>Stay informed in an emergency. Listen to the radio or follow your Civil Defence Emergency Management Group online.</w:t>
      </w:r>
    </w:p>
    <w:p w14:paraId="3B4E5F25" w14:textId="77777777" w:rsidR="003B2BD2" w:rsidRPr="000C1D11" w:rsidRDefault="003B2BD2" w:rsidP="003B2BD2">
      <w:r w:rsidRPr="000C1D11">
        <w:t>Check on your neighbours and anyone who might need your help.</w:t>
      </w:r>
    </w:p>
    <w:p w14:paraId="48A4E0CA" w14:textId="77777777" w:rsidR="003B2BD2" w:rsidRPr="000C1D11" w:rsidRDefault="003B2BD2" w:rsidP="003B2BD2">
      <w:r w:rsidRPr="000C1D11">
        <w:t>Follow official advice from:</w:t>
      </w:r>
    </w:p>
    <w:p w14:paraId="785070C2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your Civil Defence Emergency Management Group the Department of Conservation (for Tongariro, Ngauruhoe, Ruapehu or Taranaki only)</w:t>
      </w:r>
    </w:p>
    <w:p w14:paraId="4102B857" w14:textId="77777777" w:rsidR="00197368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local authorities, and </w:t>
      </w:r>
    </w:p>
    <w:p w14:paraId="2066B0CF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emergency services.</w:t>
      </w:r>
    </w:p>
    <w:p w14:paraId="1E99A874" w14:textId="77777777" w:rsidR="003B2BD2" w:rsidRPr="000C1D11" w:rsidRDefault="003B2BD2" w:rsidP="00B9279F">
      <w:pPr>
        <w:pStyle w:val="Heading3"/>
      </w:pPr>
      <w:r w:rsidRPr="000C1D11">
        <w:lastRenderedPageBreak/>
        <w:t>During ash fall</w:t>
      </w:r>
    </w:p>
    <w:p w14:paraId="07E026E9" w14:textId="77777777" w:rsidR="003B2BD2" w:rsidRPr="000C1D11" w:rsidRDefault="003B2BD2" w:rsidP="003B2BD2">
      <w:r w:rsidRPr="000C1D11">
        <w:t>Put your emergency plan into action. Listen to the radio for updates. Follow instructions from emergency services and Civil Defence.</w:t>
      </w:r>
    </w:p>
    <w:p w14:paraId="3D417809" w14:textId="77777777" w:rsidR="003B2BD2" w:rsidRDefault="003B2BD2" w:rsidP="003B2BD2">
      <w:r w:rsidRPr="000C1D11">
        <w:t>Stay indoors. Volcanic ash is a health hazard, especially if you have respiratory difficulties such as asthma or bronchitis.</w:t>
      </w:r>
    </w:p>
    <w:p w14:paraId="13A6BE60" w14:textId="22966036" w:rsidR="00326D65" w:rsidRPr="000C1D11" w:rsidRDefault="00326D65" w:rsidP="00326D65">
      <w:pPr>
        <w:pStyle w:val="pgnum"/>
      </w:pPr>
      <w:r>
        <w:t xml:space="preserve">Page </w:t>
      </w:r>
      <w:r w:rsidR="00B30E39">
        <w:t>2</w:t>
      </w:r>
    </w:p>
    <w:p w14:paraId="7EE218D3" w14:textId="77777777" w:rsidR="003B2BD2" w:rsidRPr="000C1D11" w:rsidRDefault="003B2BD2" w:rsidP="003B2BD2">
      <w:r w:rsidRPr="000C1D11">
        <w:t>Do not attempt to clear ash from your roof while ash is falling.</w:t>
      </w:r>
    </w:p>
    <w:p w14:paraId="42DF6072" w14:textId="77777777" w:rsidR="003B2BD2" w:rsidRPr="000C1D11" w:rsidRDefault="003B2BD2" w:rsidP="003B2BD2">
      <w:r w:rsidRPr="000C1D11">
        <w:t>Keep pets indoors.</w:t>
      </w:r>
    </w:p>
    <w:p w14:paraId="0E83D0C1" w14:textId="77777777" w:rsidR="003B2BD2" w:rsidRPr="000C1D11" w:rsidRDefault="003B2BD2" w:rsidP="003B2BD2">
      <w:r w:rsidRPr="000C1D11">
        <w:t>Do not drive when there is ash on the road.</w:t>
      </w:r>
    </w:p>
    <w:p w14:paraId="71EC3FB2" w14:textId="77777777" w:rsidR="003B2BD2" w:rsidRPr="000C1D11" w:rsidRDefault="003B2BD2" w:rsidP="003B2BD2">
      <w:r w:rsidRPr="000C1D11">
        <w:t>Avoid unnecessary exposure to ash until it has settled. If you have to go outside, wear protective clothing:</w:t>
      </w:r>
    </w:p>
    <w:p w14:paraId="0F5489BA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a properly-fitted P2 or N95-rated mask (or a cloth if you don't have a mask)</w:t>
      </w:r>
    </w:p>
    <w:p w14:paraId="39345400" w14:textId="77777777" w:rsidR="00197368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goggles </w:t>
      </w:r>
    </w:p>
    <w:p w14:paraId="27875D04" w14:textId="77777777" w:rsidR="00197368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sturdy footwear </w:t>
      </w:r>
    </w:p>
    <w:p w14:paraId="0F083434" w14:textId="77777777" w:rsidR="00197368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gloves, and </w:t>
      </w:r>
    </w:p>
    <w:p w14:paraId="48C768E3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clothing that covers your arms and legs.</w:t>
      </w:r>
    </w:p>
    <w:p w14:paraId="250F9692" w14:textId="77777777" w:rsidR="003B2BD2" w:rsidRPr="000C1D11" w:rsidRDefault="003B2BD2" w:rsidP="003B2BD2">
      <w:r w:rsidRPr="000C1D11">
        <w:t>Do not wear contact lenses because trapped ash can scratch your eyes. Wear glasses instead.</w:t>
      </w:r>
    </w:p>
    <w:p w14:paraId="62102B2A" w14:textId="77777777" w:rsidR="003B2BD2" w:rsidRPr="000C1D11" w:rsidRDefault="003B2BD2" w:rsidP="00B9279F">
      <w:pPr>
        <w:pStyle w:val="Heading3"/>
      </w:pPr>
      <w:r w:rsidRPr="000C1D11">
        <w:lastRenderedPageBreak/>
        <w:t>If ash fall has been forecast for your region</w:t>
      </w:r>
    </w:p>
    <w:p w14:paraId="2154D914" w14:textId="77777777" w:rsidR="003B2BD2" w:rsidRPr="000C1D11" w:rsidRDefault="003B2BD2" w:rsidP="003B2BD2">
      <w:r w:rsidRPr="000C1D11">
        <w:t>Before ash fall starts, go home if possible, to avoid driving or walking during ash fall.</w:t>
      </w:r>
    </w:p>
    <w:p w14:paraId="4F18A08B" w14:textId="77777777" w:rsidR="003B2BD2" w:rsidRPr="000C1D11" w:rsidRDefault="003B2BD2" w:rsidP="003B2BD2">
      <w:r w:rsidRPr="000C1D11">
        <w:t>If you have a visual impairment, wear eyeglasses. Do not wear contact lenses because trapped ash can scratch your eyes.</w:t>
      </w:r>
    </w:p>
    <w:p w14:paraId="7ED3CAE3" w14:textId="77777777" w:rsidR="003B2BD2" w:rsidRPr="000C1D11" w:rsidRDefault="003B2BD2" w:rsidP="003B2BD2">
      <w:r w:rsidRPr="000C1D11">
        <w:t>Bring pets inside and move livestock into closed shelters. Make sure that animals have supplementary feed and access to clean drinking water.</w:t>
      </w:r>
    </w:p>
    <w:p w14:paraId="1E1B50DE" w14:textId="77777777" w:rsidR="003B2BD2" w:rsidRPr="000C1D11" w:rsidRDefault="003B2BD2" w:rsidP="003B2BD2">
      <w:r w:rsidRPr="000C1D11">
        <w:t>Close all windows and doors and shut down heat pumps to limit the entry of volcanic ash. Set up a single entry point for your house. Place damp towels at the threshold to prevent ash being tracked indoors.</w:t>
      </w:r>
    </w:p>
    <w:p w14:paraId="18FA056E" w14:textId="77777777" w:rsidR="003B2BD2" w:rsidRPr="000C1D11" w:rsidRDefault="003B2BD2" w:rsidP="003B2BD2">
      <w:r w:rsidRPr="000C1D11">
        <w:t>Cover sensitive electronics. Do not remove covers until the indoor environment is completely ash free.</w:t>
      </w:r>
    </w:p>
    <w:p w14:paraId="4AAF09F4" w14:textId="77777777" w:rsidR="003B2BD2" w:rsidRPr="000C1D11" w:rsidRDefault="003B2BD2" w:rsidP="003B2BD2">
      <w:r w:rsidRPr="000C1D11">
        <w:t>Cover vehicles, machinery and spa pools to avoid ash causing damage. Ash can corrode metal surfaces and cause abrasion damage to windscreens and paintwork.</w:t>
      </w:r>
    </w:p>
    <w:p w14:paraId="381DA9F0" w14:textId="77777777" w:rsidR="003B2BD2" w:rsidRPr="000C1D11" w:rsidRDefault="003B2BD2" w:rsidP="003B2BD2">
      <w:r w:rsidRPr="000C1D11">
        <w:t>Disconnect drainpipes/downspouts from gutters to stop drains clogging. If you use a rainwater collection system for your water supply, disconnect the tank.</w:t>
      </w:r>
    </w:p>
    <w:p w14:paraId="650D1CEC" w14:textId="77777777" w:rsidR="002B1D37" w:rsidRDefault="003B2BD2" w:rsidP="003B2BD2">
      <w:r w:rsidRPr="000C1D11">
        <w:t>Check on your neighbours and anyone who might need your help.</w:t>
      </w:r>
    </w:p>
    <w:p w14:paraId="431B878A" w14:textId="77777777" w:rsidR="002B1D37" w:rsidRDefault="002B1D37" w:rsidP="002B1D37">
      <w:r>
        <w:br w:type="page"/>
      </w:r>
    </w:p>
    <w:p w14:paraId="122B9200" w14:textId="77777777" w:rsidR="003B2BD2" w:rsidRPr="000C1D11" w:rsidRDefault="003B2BD2" w:rsidP="00B9279F">
      <w:pPr>
        <w:pStyle w:val="Heading2"/>
      </w:pPr>
      <w:r w:rsidRPr="000C1D11">
        <w:lastRenderedPageBreak/>
        <w:t>What to do after a volcanic eruption</w:t>
      </w:r>
    </w:p>
    <w:p w14:paraId="2C8CCDD0" w14:textId="77777777" w:rsidR="003B2BD2" w:rsidRPr="000C1D11" w:rsidRDefault="003B2BD2" w:rsidP="003B2BD2">
      <w:r w:rsidRPr="000C1D11">
        <w:t>Continue to follow official advice from:</w:t>
      </w:r>
    </w:p>
    <w:p w14:paraId="30C066CD" w14:textId="77777777" w:rsidR="00B9279F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your Civil Defence Emergency Management Group </w:t>
      </w:r>
    </w:p>
    <w:p w14:paraId="60348FD3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the Department of Conservation (for Tongariro, Ngauruhoe, Ruapehu or Taranaki only)</w:t>
      </w:r>
    </w:p>
    <w:p w14:paraId="5B7E8B2F" w14:textId="77777777" w:rsidR="00B9279F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local authorities, and </w:t>
      </w:r>
    </w:p>
    <w:p w14:paraId="20AE7BBE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emergency services.</w:t>
      </w:r>
    </w:p>
    <w:p w14:paraId="60CDF08D" w14:textId="77777777" w:rsidR="003B2BD2" w:rsidRPr="000C1D11" w:rsidRDefault="003B2BD2" w:rsidP="003B2BD2">
      <w:r w:rsidRPr="000C1D11">
        <w:t>If you have evacuated, do not return home until told it is safe to do so.</w:t>
      </w:r>
    </w:p>
    <w:p w14:paraId="57924AD5" w14:textId="23CECA02" w:rsidR="003B2BD2" w:rsidRDefault="003B2BD2" w:rsidP="003B2BD2">
      <w:r w:rsidRPr="000C1D11">
        <w:t>Help others if you can, especially people who may need extra help.</w:t>
      </w:r>
    </w:p>
    <w:p w14:paraId="5F4B8885" w14:textId="6FC14CC7" w:rsidR="00804EDE" w:rsidRPr="000C1D11" w:rsidRDefault="00804EDE" w:rsidP="003B2BD2">
      <w:r w:rsidRPr="00D16BA4">
        <w:t xml:space="preserve">Learn what to look for and what to do if you need to give first aid </w:t>
      </w:r>
      <w:r>
        <w:t xml:space="preserve">at </w:t>
      </w:r>
      <w:hyperlink r:id="rId13" w:history="1">
        <w:r w:rsidRPr="005B5835">
          <w:rPr>
            <w:rStyle w:val="Hyperlink"/>
          </w:rPr>
          <w:t>https://www.stjohn.org.nz/first-aid/first-aid-library/</w:t>
        </w:r>
      </w:hyperlink>
    </w:p>
    <w:p w14:paraId="224D9FA7" w14:textId="77777777" w:rsidR="003B2BD2" w:rsidRPr="000C1D11" w:rsidRDefault="003B2BD2" w:rsidP="003B2BD2">
      <w:r w:rsidRPr="000C1D11">
        <w:t>Keep children indoors and discourage play in ash.</w:t>
      </w:r>
    </w:p>
    <w:p w14:paraId="16F28E15" w14:textId="77777777" w:rsidR="003B2BD2" w:rsidRDefault="003B2BD2" w:rsidP="003B2BD2">
      <w:r w:rsidRPr="000C1D11">
        <w:t>Keep animals indoors until ash is cleaned up or washed away. If pets go outside, brush them before letting them back indoors.</w:t>
      </w:r>
    </w:p>
    <w:p w14:paraId="724168E2" w14:textId="48E98104" w:rsidR="00326D65" w:rsidRPr="000C1D11" w:rsidRDefault="00326D65" w:rsidP="00326D65">
      <w:pPr>
        <w:pStyle w:val="pgnum"/>
      </w:pPr>
      <w:r>
        <w:t xml:space="preserve">Page </w:t>
      </w:r>
      <w:r w:rsidR="00B30E39">
        <w:t>3</w:t>
      </w:r>
    </w:p>
    <w:p w14:paraId="52619B37" w14:textId="77777777" w:rsidR="003B2BD2" w:rsidRPr="000C1D11" w:rsidRDefault="003B2BD2" w:rsidP="003B2BD2">
      <w:r w:rsidRPr="000C1D11">
        <w:t>Check on your neighbours and anyone who might need your help.</w:t>
      </w:r>
    </w:p>
    <w:p w14:paraId="058C633A" w14:textId="77777777" w:rsidR="003B2BD2" w:rsidRPr="000C1D11" w:rsidRDefault="003B2BD2" w:rsidP="00B9279F">
      <w:pPr>
        <w:pStyle w:val="Heading3"/>
      </w:pPr>
      <w:r w:rsidRPr="000C1D11">
        <w:t>If your property is damaged</w:t>
      </w:r>
    </w:p>
    <w:p w14:paraId="75C75E2A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Do not do anything that puts your safety at risk or causes more damage to your property.</w:t>
      </w:r>
    </w:p>
    <w:p w14:paraId="7C747700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>Contact your insurance company as soon as possible.</w:t>
      </w:r>
    </w:p>
    <w:p w14:paraId="1B06440C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rent your property, contact your landlord and your contents insurance company.</w:t>
      </w:r>
    </w:p>
    <w:p w14:paraId="5A6D3C60" w14:textId="410747D3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Take photos of any damage. It will help speed up assessments of your claims. </w:t>
      </w:r>
    </w:p>
    <w:p w14:paraId="2BB21BAC" w14:textId="77777777" w:rsidR="003B2BD2" w:rsidRPr="000C1D11" w:rsidRDefault="003B2BD2" w:rsidP="00B9279F">
      <w:pPr>
        <w:pStyle w:val="Heading3"/>
      </w:pPr>
      <w:r w:rsidRPr="000C1D11">
        <w:t>Cleaning up ash</w:t>
      </w:r>
    </w:p>
    <w:p w14:paraId="6ADC656E" w14:textId="77777777" w:rsidR="003B2BD2" w:rsidRPr="000C1D11" w:rsidRDefault="003B2BD2" w:rsidP="003B2BD2">
      <w:r w:rsidRPr="000C1D11">
        <w:t>It is important to clean up ash promptly, as it is a health hazard and can cause damage to buildings and machinery. </w:t>
      </w:r>
    </w:p>
    <w:p w14:paraId="242C25E6" w14:textId="77777777" w:rsidR="003B2BD2" w:rsidRPr="000C1D11" w:rsidRDefault="003B2BD2" w:rsidP="003B2BD2">
      <w:r w:rsidRPr="000C1D11">
        <w:t>When cleaning up, follow advice and instructions from your local council and Civil Defence Emergency Management Group. Be aware that:</w:t>
      </w:r>
    </w:p>
    <w:p w14:paraId="4CB6A2A0" w14:textId="77777777" w:rsidR="00B9279F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ash clean-up is physically demanding and time-consuming</w:t>
      </w:r>
    </w:p>
    <w:p w14:paraId="1589A533" w14:textId="77777777" w:rsidR="00B9279F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in bulk, ash is much heavier than people often expect</w:t>
      </w:r>
    </w:p>
    <w:p w14:paraId="5C935D88" w14:textId="77777777" w:rsidR="00B9279F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repeated cleaning may be necessary, and </w:t>
      </w:r>
    </w:p>
    <w:p w14:paraId="1C78199A" w14:textId="77777777" w:rsidR="003B2BD2" w:rsidRPr="000C1D11" w:rsidRDefault="003B2BD2" w:rsidP="0019736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water restrictions are likely after ash fall.</w:t>
      </w:r>
    </w:p>
    <w:p w14:paraId="467AF1B3" w14:textId="77777777" w:rsidR="003B2BD2" w:rsidRPr="000C1D11" w:rsidRDefault="003B2BD2" w:rsidP="003B2BD2">
      <w:r w:rsidRPr="000C1D11">
        <w:t>Use water very sparingly to avoid depleting water supplies.</w:t>
      </w:r>
    </w:p>
    <w:p w14:paraId="7597482D" w14:textId="77777777" w:rsidR="003B2BD2" w:rsidRPr="000C1D11" w:rsidRDefault="003B2BD2" w:rsidP="003B2BD2">
      <w:r w:rsidRPr="00B9279F">
        <w:rPr>
          <w:rStyle w:val="Emphasis"/>
        </w:rPr>
        <w:t>Wear protective clothing</w:t>
      </w:r>
      <w:r w:rsidRPr="000C1D11">
        <w:t> that covers your arms and legs, sturdy footwear, a properly fitted P2 or N95 mask, and goggles.</w:t>
      </w:r>
    </w:p>
    <w:p w14:paraId="47B8D29E" w14:textId="77777777" w:rsidR="003B2BD2" w:rsidRPr="000C1D11" w:rsidRDefault="003B2BD2" w:rsidP="003B2BD2">
      <w:r w:rsidRPr="000C1D11">
        <w:t>If you have a visual impairment, wear eyeglasses.</w:t>
      </w:r>
      <w:r w:rsidR="00B9279F">
        <w:br/>
      </w:r>
      <w:r w:rsidRPr="00B9279F">
        <w:rPr>
          <w:rStyle w:val="Emphasis"/>
        </w:rPr>
        <w:t>Do not wear contact lenses</w:t>
      </w:r>
      <w:r w:rsidRPr="000C1D11">
        <w:t> because trapped ash can scratch your eyes.</w:t>
      </w:r>
    </w:p>
    <w:p w14:paraId="1874E35F" w14:textId="77777777" w:rsidR="003B2BD2" w:rsidRDefault="003B2BD2" w:rsidP="003B2BD2">
      <w:r w:rsidRPr="000C1D11">
        <w:lastRenderedPageBreak/>
        <w:t xml:space="preserve">Find information on how to clean up ash at </w:t>
      </w:r>
      <w:hyperlink r:id="rId14" w:history="1">
        <w:r w:rsidR="00E65E70" w:rsidRPr="009C4516">
          <w:rPr>
            <w:rStyle w:val="Hyperlink"/>
          </w:rPr>
          <w:t>https://volcanoes.usgs.gov/volcanic_ash/ash_removal.html</w:t>
        </w:r>
      </w:hyperlink>
    </w:p>
    <w:p w14:paraId="57438389" w14:textId="77777777" w:rsidR="003B2BD2" w:rsidRPr="00197368" w:rsidRDefault="003B2BD2" w:rsidP="003B2BD2">
      <w:pPr>
        <w:rPr>
          <w:rStyle w:val="Emphasis"/>
          <w:sz w:val="40"/>
          <w:szCs w:val="40"/>
        </w:rPr>
      </w:pPr>
      <w:r w:rsidRPr="00197368">
        <w:rPr>
          <w:rStyle w:val="Emphasis"/>
          <w:sz w:val="40"/>
          <w:szCs w:val="40"/>
        </w:rPr>
        <w:t>Clean up ash indoors first</w:t>
      </w:r>
    </w:p>
    <w:p w14:paraId="5419F84F" w14:textId="77777777" w:rsidR="003B2BD2" w:rsidRPr="000C1D11" w:rsidRDefault="003B2BD2" w:rsidP="003B2BD2">
      <w:r w:rsidRPr="000C1D11">
        <w:t>Clean up any ash indoors to protect indoor air quality.</w:t>
      </w:r>
    </w:p>
    <w:p w14:paraId="0357CADD" w14:textId="77777777" w:rsidR="003B2BD2" w:rsidRPr="000C1D11" w:rsidRDefault="003B2BD2" w:rsidP="003B2BD2">
      <w:r w:rsidRPr="000C1D11">
        <w:t xml:space="preserve">Ash is much more abrasive than ordinary house dust. </w:t>
      </w:r>
      <w:r w:rsidR="001130F0">
        <w:br/>
      </w:r>
      <w:r w:rsidRPr="000C1D11">
        <w:t>The best cleaning methods to prevent scratching damage are vacuuming and rinsing. Use water sparingly.</w:t>
      </w:r>
    </w:p>
    <w:p w14:paraId="5A0E43CB" w14:textId="77777777" w:rsidR="003B2BD2" w:rsidRPr="000C1D11" w:rsidRDefault="003B2BD2" w:rsidP="003B2BD2">
      <w:r w:rsidRPr="000C1D11">
        <w:t>If possible, clean electronic equipment with an air duster to avoid scratching delicate surfaces.</w:t>
      </w:r>
    </w:p>
    <w:p w14:paraId="704BB5D5" w14:textId="77777777" w:rsidR="003B2BD2" w:rsidRPr="00197368" w:rsidRDefault="003B2BD2" w:rsidP="003B2BD2">
      <w:pPr>
        <w:rPr>
          <w:rStyle w:val="Emphasis"/>
          <w:sz w:val="40"/>
          <w:szCs w:val="40"/>
        </w:rPr>
      </w:pPr>
      <w:r w:rsidRPr="00197368">
        <w:rPr>
          <w:rStyle w:val="Emphasis"/>
          <w:sz w:val="40"/>
          <w:szCs w:val="40"/>
        </w:rPr>
        <w:t>Cleaning up outdoor areas</w:t>
      </w:r>
    </w:p>
    <w:p w14:paraId="238BAC95" w14:textId="77777777" w:rsidR="003B2BD2" w:rsidRPr="000C1D11" w:rsidRDefault="003B2BD2" w:rsidP="003B2BD2">
      <w:r w:rsidRPr="000C1D11">
        <w:t>Wait until ash has stopped falling before starting any outdoor clean-up.</w:t>
      </w:r>
    </w:p>
    <w:p w14:paraId="4068A1E0" w14:textId="77777777" w:rsidR="003B2BD2" w:rsidRDefault="003B2BD2" w:rsidP="003B2BD2">
      <w:r w:rsidRPr="000C1D11">
        <w:t xml:space="preserve">Clean ash off the roof. Roof clean-up must be carefully planned as it is hazardous. Use safe working methods. Find information on working safely on roofs at </w:t>
      </w:r>
      <w:hyperlink r:id="rId15" w:history="1">
        <w:r w:rsidR="00E65E70" w:rsidRPr="009C4516">
          <w:rPr>
            <w:rStyle w:val="Hyperlink"/>
          </w:rPr>
          <w:t>https://worksafe.govt.nz/topic-and-industry/working-at-height/working-safely-at-height/</w:t>
        </w:r>
      </w:hyperlink>
    </w:p>
    <w:p w14:paraId="0916EEBD" w14:textId="77777777" w:rsidR="003B2BD2" w:rsidRPr="000C1D11" w:rsidRDefault="003B2BD2" w:rsidP="003B2BD2">
      <w:r w:rsidRPr="000C1D11">
        <w:t>For driveways and other hard surfaces, lightly wet the surface of the ash then use a broom to sweep up. Avoid dry sweeping as this creates high levels of airborne ash.</w:t>
      </w:r>
    </w:p>
    <w:p w14:paraId="4FD16C66" w14:textId="77777777" w:rsidR="00A20C4C" w:rsidRDefault="003B2BD2" w:rsidP="003B2BD2">
      <w:r w:rsidRPr="000C1D11">
        <w:t>Remove ash from car paintwork and windscreens with water, but use water sparingly. Avoid rubbing as this can cause abrasion damage.</w:t>
      </w:r>
    </w:p>
    <w:p w14:paraId="3038778C" w14:textId="77777777" w:rsidR="00A20C4C" w:rsidRDefault="00A20C4C" w:rsidP="00A20C4C">
      <w:r>
        <w:br w:type="page"/>
      </w:r>
    </w:p>
    <w:p w14:paraId="014EFE52" w14:textId="0F2DFE28" w:rsidR="00326D65" w:rsidRPr="000C1D11" w:rsidRDefault="00326D65" w:rsidP="00326D65">
      <w:pPr>
        <w:pStyle w:val="pgnum"/>
      </w:pPr>
      <w:r>
        <w:lastRenderedPageBreak/>
        <w:t xml:space="preserve">Page </w:t>
      </w:r>
      <w:r w:rsidR="00B30E39">
        <w:t>4</w:t>
      </w:r>
    </w:p>
    <w:p w14:paraId="4E7F35B4" w14:textId="77777777" w:rsidR="003B2BD2" w:rsidRPr="000C1D11" w:rsidRDefault="003B2BD2" w:rsidP="003B2BD2">
      <w:r w:rsidRPr="000C1D11">
        <w:t>Follow official instructions about ash collection and storage. Contact your local council and your Civil Defence Emergency Management Group for more information.</w:t>
      </w:r>
    </w:p>
    <w:p w14:paraId="013C10CA" w14:textId="77777777" w:rsidR="002B1D37" w:rsidRDefault="003B2BD2" w:rsidP="003B2BD2">
      <w:r w:rsidRPr="000C1D11">
        <w:t>Do not dispose of ash into drains as it can cause blockages and be difficult to remove.</w:t>
      </w:r>
    </w:p>
    <w:p w14:paraId="47616EDF" w14:textId="549B8E7F" w:rsidR="003B2BD2" w:rsidRDefault="003B2BD2" w:rsidP="00A06055"/>
    <w:sectPr w:rsidR="003B2BD2" w:rsidSect="00AF1240">
      <w:footerReference w:type="default" r:id="rId16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888048">
    <w:abstractNumId w:val="14"/>
  </w:num>
  <w:num w:numId="2" w16cid:durableId="317003743">
    <w:abstractNumId w:val="22"/>
  </w:num>
  <w:num w:numId="3" w16cid:durableId="1598559971">
    <w:abstractNumId w:val="14"/>
  </w:num>
  <w:num w:numId="4" w16cid:durableId="1167793765">
    <w:abstractNumId w:val="14"/>
  </w:num>
  <w:num w:numId="5" w16cid:durableId="1776056589">
    <w:abstractNumId w:val="14"/>
  </w:num>
  <w:num w:numId="6" w16cid:durableId="762607345">
    <w:abstractNumId w:val="14"/>
  </w:num>
  <w:num w:numId="7" w16cid:durableId="1695106423">
    <w:abstractNumId w:val="22"/>
  </w:num>
  <w:num w:numId="8" w16cid:durableId="1045057694">
    <w:abstractNumId w:val="9"/>
  </w:num>
  <w:num w:numId="9" w16cid:durableId="210576240">
    <w:abstractNumId w:val="7"/>
  </w:num>
  <w:num w:numId="10" w16cid:durableId="1963535782">
    <w:abstractNumId w:val="6"/>
  </w:num>
  <w:num w:numId="11" w16cid:durableId="675570182">
    <w:abstractNumId w:val="5"/>
  </w:num>
  <w:num w:numId="12" w16cid:durableId="535504723">
    <w:abstractNumId w:val="4"/>
  </w:num>
  <w:num w:numId="13" w16cid:durableId="939029142">
    <w:abstractNumId w:val="8"/>
  </w:num>
  <w:num w:numId="14" w16cid:durableId="985667387">
    <w:abstractNumId w:val="3"/>
  </w:num>
  <w:num w:numId="15" w16cid:durableId="580912969">
    <w:abstractNumId w:val="2"/>
  </w:num>
  <w:num w:numId="16" w16cid:durableId="1726022700">
    <w:abstractNumId w:val="1"/>
  </w:num>
  <w:num w:numId="17" w16cid:durableId="745617221">
    <w:abstractNumId w:val="0"/>
  </w:num>
  <w:num w:numId="18" w16cid:durableId="1708287188">
    <w:abstractNumId w:val="16"/>
  </w:num>
  <w:num w:numId="19" w16cid:durableId="723993934">
    <w:abstractNumId w:val="12"/>
  </w:num>
  <w:num w:numId="20" w16cid:durableId="1237326432">
    <w:abstractNumId w:val="20"/>
  </w:num>
  <w:num w:numId="21" w16cid:durableId="591207826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955481598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1964264846">
    <w:abstractNumId w:val="10"/>
  </w:num>
  <w:num w:numId="24" w16cid:durableId="751006811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06391380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532420251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856965431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143858029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332150903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1367174891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70028851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1884973707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1750497935">
    <w:abstractNumId w:val="18"/>
  </w:num>
  <w:num w:numId="34" w16cid:durableId="1567181627">
    <w:abstractNumId w:val="17"/>
  </w:num>
  <w:num w:numId="35" w16cid:durableId="1219633724">
    <w:abstractNumId w:val="15"/>
  </w:num>
  <w:num w:numId="36" w16cid:durableId="766198338">
    <w:abstractNumId w:val="21"/>
  </w:num>
  <w:num w:numId="37" w16cid:durableId="574168624">
    <w:abstractNumId w:val="18"/>
  </w:num>
  <w:num w:numId="38" w16cid:durableId="241529487">
    <w:abstractNumId w:val="17"/>
  </w:num>
  <w:num w:numId="39" w16cid:durableId="1686445596">
    <w:abstractNumId w:val="21"/>
  </w:num>
  <w:num w:numId="40" w16cid:durableId="1229457773">
    <w:abstractNumId w:val="13"/>
  </w:num>
  <w:num w:numId="41" w16cid:durableId="943269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32769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04EDE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30E39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D0B2D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9672B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john.org.nz/first-aid/first-aid-librar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vildefence.govt.nz/find-your-civil-defence-grou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orksafe.govt.nz/topic-and-industry/working-at-height/working-safely-at-height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olcanoes.usgs.gov/volcanic_ash/ash_remova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9</TotalTime>
  <Pages>12</Pages>
  <Words>1169</Words>
  <Characters>6485</Characters>
  <Application>Microsoft Office Word</Application>
  <DocSecurity>0</DocSecurity>
  <Lines>216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Volcanic activity - Large Print - English - September 2022</dc:title>
  <dc:creator>National Emergency Management Agency</dc:creator>
  <cp:lastModifiedBy>Zsenai Logan [NEMA]</cp:lastModifiedBy>
  <cp:revision>4</cp:revision>
  <cp:lastPrinted>2022-08-21T23:37:00Z</cp:lastPrinted>
  <dcterms:created xsi:type="dcterms:W3CDTF">2022-09-08T22:47:00Z</dcterms:created>
  <dcterms:modified xsi:type="dcterms:W3CDTF">2024-12-16T20:17:00Z</dcterms:modified>
</cp:coreProperties>
</file>